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4672F8">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316BD7">
        <w:rPr>
          <w:rFonts w:ascii="Versa Versa" w:hAnsi="Versa Versa"/>
          <w:color w:val="92D050"/>
          <w:sz w:val="64"/>
          <w:szCs w:val="64"/>
          <w14:shadow w14:blurRad="63500" w14:dist="50800" w14:dir="18900000" w14:sx="0" w14:sy="0" w14:kx="0" w14:ky="0" w14:algn="none">
            <w14:srgbClr w14:val="000000">
              <w14:alpha w14:val="50000"/>
            </w14:srgbClr>
          </w14:shadow>
        </w:rPr>
        <w:t>5</w:t>
      </w:r>
      <w:r w:rsidR="00886CDB">
        <w:rPr>
          <w:rFonts w:ascii="Versa Versa" w:hAnsi="Versa Versa"/>
          <w:color w:val="92D050"/>
          <w:sz w:val="64"/>
          <w:szCs w:val="64"/>
          <w14:shadow w14:blurRad="63500" w14:dist="50800" w14:dir="18900000" w14:sx="0" w14:sy="0" w14:kx="0" w14:ky="0" w14:algn="none">
            <w14:srgbClr w14:val="000000">
              <w14:alpha w14:val="50000"/>
            </w14:srgbClr>
          </w14:shadow>
        </w:rPr>
        <w:t>0</w:t>
      </w:r>
      <w:r w:rsidR="004672F8">
        <w:rPr>
          <w:rFonts w:ascii="Versa Versa" w:hAnsi="Versa Versa"/>
          <w:color w:val="92D050"/>
          <w:sz w:val="64"/>
          <w:szCs w:val="64"/>
          <w14:shadow w14:blurRad="63500" w14:dist="50800" w14:dir="18900000" w14:sx="0" w14:sy="0" w14:kx="0" w14:ky="0" w14:algn="none">
            <w14:srgbClr w14:val="000000">
              <w14:alpha w14:val="50000"/>
            </w14:srgbClr>
          </w14:shadow>
        </w:rPr>
        <w:t>3</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772CDB" w:rsidP="00CD4E46">
      <w:pPr>
        <w:jc w:val="center"/>
      </w:pPr>
      <w:r>
        <w:object w:dxaOrig="1933" w:dyaOrig="1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9pt" o:ole="">
            <v:imagedata r:id="rId5" o:title=""/>
          </v:shape>
          <o:OLEObject Type="Embed" ProgID="CorelDraw.Graphic.24" ShapeID="_x0000_i1025" DrawAspect="Content" ObjectID="_1781702049" r:id="rId6"/>
        </w:object>
      </w:r>
    </w:p>
    <w:p w:rsidR="00CD4E46" w:rsidRDefault="003025FB" w:rsidP="00CD4E46">
      <w:pPr>
        <w:jc w:val="center"/>
      </w:pPr>
      <w:r>
        <w:object w:dxaOrig="2202" w:dyaOrig="1732">
          <v:shape id="_x0000_i1026" type="#_x0000_t75" style="width:110.25pt;height:86.25pt" o:ole="">
            <v:imagedata r:id="rId7" o:title=""/>
          </v:shape>
          <o:OLEObject Type="Embed" ProgID="CorelDraw.Graphic.24" ShapeID="_x0000_i1026" DrawAspect="Content" ObjectID="_1781702050"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11008A" w:rsidRPr="00C606FD" w:rsidRDefault="009F3BC3" w:rsidP="00AF6EE1">
      <w:pPr>
        <w:spacing w:after="0"/>
        <w:rPr>
          <w:rFonts w:ascii="Cooper Black" w:hAnsi="Cooper Black"/>
          <w:b/>
          <w:bCs/>
          <w:sz w:val="28"/>
          <w:szCs w:val="28"/>
        </w:rPr>
      </w:pPr>
      <w:r w:rsidRPr="00C606FD">
        <w:rPr>
          <w:rFonts w:ascii="Cooper Black" w:hAnsi="Cooper Black"/>
          <w:b/>
          <w:bCs/>
          <w:sz w:val="28"/>
          <w:szCs w:val="28"/>
        </w:rPr>
        <w:lastRenderedPageBreak/>
        <w:t>EN</w:t>
      </w:r>
    </w:p>
    <w:p w:rsidR="006F5F89" w:rsidRPr="006839D9" w:rsidRDefault="006F5F89" w:rsidP="009B27C1">
      <w:pPr>
        <w:spacing w:after="0"/>
        <w:jc w:val="both"/>
        <w:rPr>
          <w:rFonts w:ascii="Tahoma" w:hAnsi="Tahoma" w:cs="Tahoma"/>
          <w:b/>
          <w:bCs/>
        </w:rPr>
      </w:pPr>
      <w:r w:rsidRPr="006839D9">
        <w:rPr>
          <w:rFonts w:ascii="Tahoma" w:hAnsi="Tahoma" w:cs="Tahoma"/>
          <w:b/>
          <w:bCs/>
        </w:rPr>
        <w:t>Instructions for Use</w:t>
      </w:r>
    </w:p>
    <w:p w:rsidR="006F5F89" w:rsidRPr="006839D9" w:rsidRDefault="006F5F89" w:rsidP="00B2755D">
      <w:pPr>
        <w:spacing w:after="0"/>
        <w:jc w:val="both"/>
        <w:rPr>
          <w:b/>
          <w:bCs/>
          <w:sz w:val="20"/>
          <w:szCs w:val="20"/>
        </w:rPr>
      </w:pPr>
      <w:r w:rsidRPr="006839D9">
        <w:rPr>
          <w:b/>
          <w:bCs/>
          <w:sz w:val="20"/>
          <w:szCs w:val="20"/>
        </w:rPr>
        <w:t xml:space="preserve">Instruction of use for </w:t>
      </w:r>
      <w:r w:rsidR="00B2755D"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Capra’s</w:t>
      </w:r>
      <w:r w:rsidRPr="006839D9">
        <w:rPr>
          <w:b/>
          <w:bCs/>
          <w:sz w:val="20"/>
          <w:szCs w:val="20"/>
        </w:rPr>
        <w:t xml:space="preserve"> protective gloves for general use</w:t>
      </w:r>
    </w:p>
    <w:p w:rsidR="006F5F89" w:rsidRPr="006839D9" w:rsidRDefault="006F5F89" w:rsidP="00087B8B">
      <w:pPr>
        <w:spacing w:after="0"/>
        <w:jc w:val="both"/>
        <w:rPr>
          <w:sz w:val="20"/>
          <w:szCs w:val="20"/>
        </w:rPr>
      </w:pPr>
      <w:r w:rsidRPr="006839D9">
        <w:rPr>
          <w:b/>
          <w:bCs/>
          <w:sz w:val="20"/>
          <w:szCs w:val="20"/>
        </w:rPr>
        <w:t>CE category 2,</w:t>
      </w:r>
      <w:r w:rsidRPr="006839D9">
        <w:rPr>
          <w:sz w:val="20"/>
          <w:szCs w:val="20"/>
        </w:rPr>
        <w:t xml:space="preserve"> protection when there is a medium risk of serious injury</w:t>
      </w:r>
      <w:r w:rsidR="00E2242F" w:rsidRPr="006839D9">
        <w:rPr>
          <w:sz w:val="20"/>
          <w:szCs w:val="20"/>
        </w:rPr>
        <w:t>.</w:t>
      </w:r>
    </w:p>
    <w:p w:rsidR="006F5F89" w:rsidRPr="006839D9" w:rsidRDefault="006F5F89" w:rsidP="00087B8B">
      <w:pPr>
        <w:spacing w:after="0"/>
        <w:jc w:val="both"/>
        <w:rPr>
          <w:b/>
          <w:bCs/>
          <w:sz w:val="20"/>
          <w:szCs w:val="20"/>
        </w:rPr>
      </w:pPr>
      <w:r w:rsidRPr="006839D9">
        <w:rPr>
          <w:b/>
          <w:bCs/>
          <w:sz w:val="20"/>
          <w:szCs w:val="20"/>
        </w:rPr>
        <w:t>Usage</w:t>
      </w:r>
    </w:p>
    <w:p w:rsidR="006F5F89" w:rsidRPr="006839D9" w:rsidRDefault="006F5F89" w:rsidP="00574145">
      <w:pPr>
        <w:spacing w:after="0"/>
        <w:rPr>
          <w:sz w:val="20"/>
          <w:szCs w:val="20"/>
        </w:rPr>
      </w:pPr>
      <w:r w:rsidRPr="006839D9">
        <w:rPr>
          <w:sz w:val="20"/>
          <w:szCs w:val="20"/>
        </w:rPr>
        <w:t>The gloves shall not be worn when there is a risk of entanglement with moving parts of machines</w:t>
      </w:r>
      <w:r w:rsidR="005B390A" w:rsidRPr="006839D9">
        <w:rPr>
          <w:sz w:val="20"/>
          <w:szCs w:val="20"/>
        </w:rPr>
        <w:t>.</w:t>
      </w:r>
    </w:p>
    <w:p w:rsidR="006F5F89" w:rsidRPr="006839D9" w:rsidRDefault="006F5F89" w:rsidP="009078D6">
      <w:pPr>
        <w:spacing w:after="0"/>
        <w:jc w:val="both"/>
        <w:rPr>
          <w:b/>
          <w:bCs/>
          <w:sz w:val="20"/>
          <w:szCs w:val="20"/>
        </w:rPr>
      </w:pPr>
      <w:r w:rsidRPr="006839D9">
        <w:rPr>
          <w:b/>
          <w:bCs/>
          <w:sz w:val="20"/>
          <w:szCs w:val="20"/>
        </w:rPr>
        <w:t>We recommend that the gloves are tested and checked for damages before use.</w:t>
      </w:r>
    </w:p>
    <w:p w:rsidR="006F5F89" w:rsidRPr="006839D9" w:rsidRDefault="006F5F89" w:rsidP="004472A9">
      <w:pPr>
        <w:spacing w:after="0"/>
        <w:jc w:val="both"/>
        <w:rPr>
          <w:sz w:val="20"/>
          <w:szCs w:val="20"/>
        </w:rPr>
      </w:pPr>
      <w:r w:rsidRPr="006839D9">
        <w:rPr>
          <w:sz w:val="20"/>
          <w:szCs w:val="20"/>
        </w:rPr>
        <w:t>It is the employer’s responsibility together with the user to analyze if each glove protects against the risks that can appear in any given work situation.</w:t>
      </w:r>
    </w:p>
    <w:p w:rsidR="006F5F89" w:rsidRPr="006839D9" w:rsidRDefault="006F5F89" w:rsidP="00087B8B">
      <w:pPr>
        <w:spacing w:after="0"/>
        <w:jc w:val="both"/>
        <w:rPr>
          <w:b/>
          <w:bCs/>
          <w:sz w:val="20"/>
          <w:szCs w:val="20"/>
        </w:rPr>
      </w:pPr>
      <w:r w:rsidRPr="006839D9">
        <w:rPr>
          <w:b/>
          <w:bCs/>
          <w:sz w:val="20"/>
          <w:szCs w:val="20"/>
        </w:rPr>
        <w:t>Basic demands</w:t>
      </w:r>
    </w:p>
    <w:p w:rsidR="006444DF" w:rsidRPr="006839D9" w:rsidRDefault="006F5F89" w:rsidP="006444DF">
      <w:pPr>
        <w:spacing w:after="0"/>
        <w:jc w:val="both"/>
        <w:rPr>
          <w:sz w:val="20"/>
          <w:szCs w:val="20"/>
        </w:rPr>
      </w:pPr>
      <w:r w:rsidRPr="006839D9">
        <w:rPr>
          <w:sz w:val="20"/>
          <w:szCs w:val="20"/>
        </w:rPr>
        <w:t xml:space="preserve">All </w:t>
      </w:r>
      <w:r w:rsidR="008F120B"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w:t>
      </w:r>
      <w:r w:rsidRPr="006839D9">
        <w:rPr>
          <w:sz w:val="20"/>
          <w:szCs w:val="20"/>
        </w:rPr>
        <w:t xml:space="preserve"> gloves corresponds to the PPE regulation (EU) 2016/425 and</w:t>
      </w:r>
      <w:r w:rsidR="006444DF" w:rsidRPr="006839D9">
        <w:rPr>
          <w:sz w:val="20"/>
          <w:szCs w:val="20"/>
        </w:rPr>
        <w:t xml:space="preserve"> the standard EN ISO 21420:2020 </w:t>
      </w:r>
      <w:r w:rsidR="006444DF" w:rsidRPr="006839D9">
        <w:rPr>
          <w:rStyle w:val="A5"/>
          <w:sz w:val="20"/>
          <w:szCs w:val="20"/>
        </w:rPr>
        <w:t>with the detailed levels of performance presented below. However, always remember that no item of PPE can provide full protection and caution must always be taken when exposed to risks.</w:t>
      </w:r>
    </w:p>
    <w:p w:rsidR="006F5F89" w:rsidRPr="006839D9" w:rsidRDefault="006F5F89" w:rsidP="00D6133E">
      <w:pPr>
        <w:spacing w:after="0"/>
        <w:jc w:val="both"/>
        <w:rPr>
          <w:sz w:val="20"/>
          <w:szCs w:val="20"/>
        </w:rPr>
      </w:pPr>
      <w:r w:rsidRPr="006839D9">
        <w:rPr>
          <w:sz w:val="20"/>
          <w:szCs w:val="20"/>
        </w:rPr>
        <w:t>Declaration of Conformity for this product can be found at our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pt" o:ole="">
                  <v:imagedata r:id="rId10" o:title=""/>
                </v:shape>
                <o:OLEObject Type="Embed" ProgID="CorelDraw.Graphic.24" ShapeID="_x0000_i1027" DrawAspect="Content" ObjectID="_1781702051"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2" o:title=""/>
                </v:shape>
                <o:OLEObject Type="Embed" ProgID="CorelDraw.Graphic.24" ShapeID="_x0000_i1028" DrawAspect="Content" ObjectID="_1781702052"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7E7929" w:rsidRDefault="007E7929" w:rsidP="00087B8B">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7E7929" w:rsidRPr="007E7929" w:rsidTr="003C6F50">
        <w:trPr>
          <w:trHeight w:val="225"/>
        </w:trPr>
        <w:tc>
          <w:tcPr>
            <w:tcW w:w="12506" w:type="dxa"/>
            <w:gridSpan w:val="11"/>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PROTECTIVE GLOVE AGAINST THERMAL RISK (HEAT AND/OR FIRE)</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Limited flame spread</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PERFORMANCE (A-F)</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Warning: EN 407:2020: if the glove consists of sperate parts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Contact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which are not permanently interconnected, the performance level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Convective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and the protection only apply to the completely assembly. If the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Radiant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glove have a performance level &lt;1, or X in limited flamspread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E: Small splashes of molten </w:t>
            </w: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in EN 407:2020 the gloves should not come in contact with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F: Large quantities of molten metal </w:t>
            </w: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naked flame. Glove tested according to the 6.6' small splases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molten metal" is not suitable for welding activities. In the event</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of a molten metal splash the glove may not eliminate all risks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burn and user shall leave the working place immeidately and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take off the glove.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F46BFE" w:rsidRDefault="00F46BFE" w:rsidP="00050D2B">
            <w:pPr>
              <w:spacing w:after="0" w:line="240" w:lineRule="auto"/>
              <w:rPr>
                <w:rFonts w:ascii="Arial Narrow" w:eastAsia="Times New Roman" w:hAnsi="Arial Narrow" w:cs="Times New Roman"/>
                <w:b/>
                <w:bCs/>
                <w:color w:val="000000"/>
                <w:sz w:val="18"/>
                <w:szCs w:val="18"/>
              </w:rPr>
            </w:pPr>
          </w:p>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Warning: EN 12477:2001+A1:2005</w:t>
            </w:r>
            <w:r w:rsidRPr="00050D2B">
              <w:rPr>
                <w:rFonts w:ascii="Arial Narrow" w:eastAsia="Times New Roman" w:hAnsi="Arial Narrow" w:cs="Times New Roman"/>
                <w:color w:val="000000"/>
                <w:sz w:val="18"/>
                <w:szCs w:val="18"/>
              </w:rPr>
              <w:t xml:space="preserve"> has no standardised test method at present for detecting VU penetration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050D2B" w:rsidRPr="00050D2B" w:rsidRDefault="00050D2B" w:rsidP="007551B5">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of materials for gloves but the current methods of construction of protective gloves for welders do not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PROTECTIVE</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normally allow penetration of VU radiant. When gloves are intended for arc welding: these gloves do not provide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GLOVES FOR</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protection against electric shock caused by defective equipment or live working, and the electrical resistance is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WELDERS</w:t>
            </w:r>
          </w:p>
        </w:tc>
        <w:tc>
          <w:tcPr>
            <w:tcW w:w="7580" w:type="dxa"/>
            <w:gridSpan w:val="6"/>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reduced if gloves are wet, dirty or soaked with sweat, which could increase the risk.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Times New Roman" w:eastAsia="Times New Roman" w:hAnsi="Times New Roman" w:cs="Times New Roman"/>
                <w:sz w:val="20"/>
                <w:szCs w:val="20"/>
              </w:rPr>
            </w:pPr>
          </w:p>
        </w:tc>
      </w:tr>
    </w:tbl>
    <w:p w:rsidR="008F1770" w:rsidRDefault="008F1770" w:rsidP="0015103E">
      <w:pPr>
        <w:pStyle w:val="Default"/>
        <w:jc w:val="both"/>
        <w:rPr>
          <w:b/>
          <w:bCs/>
          <w:sz w:val="26"/>
          <w:szCs w:val="26"/>
        </w:rPr>
      </w:pPr>
    </w:p>
    <w:p w:rsidR="006F5F89" w:rsidRPr="006839D9" w:rsidRDefault="006F5F89" w:rsidP="00087B8B">
      <w:pPr>
        <w:spacing w:after="0"/>
        <w:jc w:val="both"/>
        <w:rPr>
          <w:b/>
          <w:bCs/>
          <w:sz w:val="20"/>
          <w:szCs w:val="20"/>
        </w:rPr>
      </w:pPr>
      <w:r w:rsidRPr="006839D9">
        <w:rPr>
          <w:b/>
          <w:bCs/>
          <w:sz w:val="20"/>
          <w:szCs w:val="20"/>
        </w:rPr>
        <w:t>Glove marking</w:t>
      </w:r>
    </w:p>
    <w:p w:rsidR="006F5F89" w:rsidRPr="006839D9" w:rsidRDefault="006F5F89" w:rsidP="00087B8B">
      <w:pPr>
        <w:spacing w:after="0"/>
        <w:jc w:val="both"/>
        <w:rPr>
          <w:sz w:val="20"/>
          <w:szCs w:val="20"/>
        </w:rPr>
      </w:pPr>
      <w:r w:rsidRPr="006839D9">
        <w:rPr>
          <w:sz w:val="20"/>
          <w:szCs w:val="20"/>
        </w:rPr>
        <w:t>Test results for each model are marked on the glove and/or at its packaging, in our catalogue and on our web pages.</w:t>
      </w:r>
    </w:p>
    <w:p w:rsidR="006F5F89" w:rsidRPr="006839D9" w:rsidRDefault="006F5F89" w:rsidP="00087B8B">
      <w:pPr>
        <w:spacing w:after="0"/>
        <w:jc w:val="both"/>
        <w:rPr>
          <w:b/>
          <w:bCs/>
          <w:sz w:val="20"/>
          <w:szCs w:val="20"/>
        </w:rPr>
      </w:pPr>
      <w:r w:rsidRPr="006839D9">
        <w:rPr>
          <w:b/>
          <w:bCs/>
          <w:sz w:val="20"/>
          <w:szCs w:val="20"/>
        </w:rPr>
        <w:t>Storage:</w:t>
      </w:r>
    </w:p>
    <w:p w:rsidR="006F5F89" w:rsidRPr="006839D9" w:rsidRDefault="006F5F89" w:rsidP="00953980">
      <w:pPr>
        <w:spacing w:after="0"/>
        <w:jc w:val="both"/>
        <w:rPr>
          <w:sz w:val="20"/>
          <w:szCs w:val="20"/>
        </w:rPr>
      </w:pPr>
      <w:r w:rsidRPr="006839D9">
        <w:rPr>
          <w:sz w:val="20"/>
          <w:szCs w:val="20"/>
        </w:rPr>
        <w:t>Store the gloves in a dark, cool and dry place in their original packaging.</w:t>
      </w:r>
      <w:r w:rsidR="00953980" w:rsidRPr="006839D9">
        <w:rPr>
          <w:sz w:val="20"/>
          <w:szCs w:val="20"/>
        </w:rPr>
        <w:t xml:space="preserve"> </w:t>
      </w:r>
      <w:r w:rsidRPr="006839D9">
        <w:rPr>
          <w:sz w:val="20"/>
          <w:szCs w:val="20"/>
        </w:rPr>
        <w:t>The mechanical properties of the glove will not be affected when stored properly. The shelf life cannot be determined and is dependent on the intended use and storage conditions.</w:t>
      </w:r>
    </w:p>
    <w:p w:rsidR="006F5F89" w:rsidRPr="006839D9" w:rsidRDefault="006F5F89" w:rsidP="00087B8B">
      <w:pPr>
        <w:spacing w:after="0"/>
        <w:jc w:val="both"/>
        <w:rPr>
          <w:b/>
          <w:bCs/>
          <w:sz w:val="20"/>
          <w:szCs w:val="20"/>
        </w:rPr>
      </w:pPr>
      <w:r w:rsidRPr="006839D9">
        <w:rPr>
          <w:b/>
          <w:bCs/>
          <w:sz w:val="20"/>
          <w:szCs w:val="20"/>
        </w:rPr>
        <w:t>Disposal:</w:t>
      </w:r>
    </w:p>
    <w:p w:rsidR="006F5F89" w:rsidRPr="006839D9" w:rsidRDefault="006F5F89" w:rsidP="00087B8B">
      <w:pPr>
        <w:spacing w:after="0"/>
        <w:jc w:val="both"/>
        <w:rPr>
          <w:sz w:val="20"/>
          <w:szCs w:val="20"/>
        </w:rPr>
      </w:pPr>
      <w:r w:rsidRPr="006839D9">
        <w:rPr>
          <w:sz w:val="20"/>
          <w:szCs w:val="20"/>
        </w:rPr>
        <w:t>Dispose the used gloves in accordance with the requirements of each country and/or region.</w:t>
      </w:r>
    </w:p>
    <w:p w:rsidR="006F5F89" w:rsidRPr="006839D9" w:rsidRDefault="006F5F89" w:rsidP="00087B8B">
      <w:pPr>
        <w:spacing w:after="0"/>
        <w:jc w:val="both"/>
        <w:rPr>
          <w:b/>
          <w:bCs/>
          <w:sz w:val="20"/>
          <w:szCs w:val="20"/>
        </w:rPr>
      </w:pPr>
      <w:r w:rsidRPr="006839D9">
        <w:rPr>
          <w:b/>
          <w:bCs/>
          <w:sz w:val="20"/>
          <w:szCs w:val="20"/>
        </w:rPr>
        <w:t>Cleaning/washing:</w:t>
      </w:r>
    </w:p>
    <w:p w:rsidR="006F5F89" w:rsidRPr="006839D9" w:rsidRDefault="006F5F89" w:rsidP="00087B8B">
      <w:pPr>
        <w:spacing w:after="0"/>
        <w:jc w:val="both"/>
        <w:rPr>
          <w:sz w:val="20"/>
          <w:szCs w:val="20"/>
        </w:rPr>
      </w:pPr>
      <w:r w:rsidRPr="006839D9">
        <w:rPr>
          <w:sz w:val="20"/>
          <w:szCs w:val="20"/>
        </w:rPr>
        <w:t>Achieved test results are guaranteed for new and unwashed gloves. The effect of washing on the gloves' protective properties has not been tested unless specified.</w:t>
      </w:r>
    </w:p>
    <w:p w:rsidR="006F5F89" w:rsidRPr="006839D9" w:rsidRDefault="006F5F89" w:rsidP="00087B8B">
      <w:pPr>
        <w:spacing w:after="0"/>
        <w:jc w:val="both"/>
        <w:rPr>
          <w:sz w:val="20"/>
          <w:szCs w:val="20"/>
        </w:rPr>
      </w:pPr>
      <w:r w:rsidRPr="006839D9">
        <w:rPr>
          <w:b/>
          <w:bCs/>
          <w:sz w:val="20"/>
          <w:szCs w:val="20"/>
        </w:rPr>
        <w:t>Washing instructions:</w:t>
      </w:r>
      <w:r w:rsidRPr="006839D9">
        <w:rPr>
          <w:sz w:val="20"/>
          <w:szCs w:val="20"/>
        </w:rPr>
        <w:t xml:space="preserve"> Follow the specified washing instructions. If no washing instructions are specified, wash with mild soap, air dry.</w:t>
      </w:r>
    </w:p>
    <w:p w:rsidR="00A4004D" w:rsidRDefault="006F5F89" w:rsidP="00087B8B">
      <w:pPr>
        <w:spacing w:after="0"/>
        <w:jc w:val="both"/>
        <w:rPr>
          <w:b/>
          <w:bCs/>
          <w:sz w:val="20"/>
          <w:szCs w:val="20"/>
        </w:rPr>
      </w:pPr>
      <w:r w:rsidRPr="006839D9">
        <w:rPr>
          <w:b/>
          <w:bCs/>
          <w:sz w:val="20"/>
          <w:szCs w:val="20"/>
        </w:rPr>
        <w:t xml:space="preserve">Website: Further information can be obtained from </w:t>
      </w:r>
      <w:r w:rsidRPr="006839D9">
        <w:rPr>
          <w:b/>
          <w:bCs/>
          <w:sz w:val="20"/>
          <w:szCs w:val="20"/>
        </w:rPr>
        <w:tab/>
        <w:t xml:space="preserve">capra.fi </w:t>
      </w:r>
    </w:p>
    <w:p w:rsidR="00A4004D" w:rsidRDefault="00A4004D">
      <w:pPr>
        <w:rPr>
          <w:b/>
          <w:bCs/>
          <w:sz w:val="20"/>
          <w:szCs w:val="20"/>
        </w:rPr>
      </w:pPr>
      <w:r>
        <w:rPr>
          <w:b/>
          <w:bCs/>
          <w:sz w:val="20"/>
          <w:szCs w:val="20"/>
        </w:rPr>
        <w:br w:type="page"/>
      </w:r>
    </w:p>
    <w:p w:rsidR="00A4004D" w:rsidRDefault="00A4004D" w:rsidP="00A4004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1791DB7" wp14:editId="7E75D769">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4004D" w:rsidRPr="000B45D0" w:rsidRDefault="00A4004D" w:rsidP="00A4004D">
      <w:pPr>
        <w:jc w:val="center"/>
        <w:rPr>
          <w:rFonts w:ascii="Tahoma" w:hAnsi="Tahoma" w:cs="Tahoma"/>
          <w:b/>
          <w:bCs/>
          <w:sz w:val="32"/>
          <w:szCs w:val="32"/>
          <w:u w:val="single"/>
        </w:rPr>
      </w:pPr>
      <w:r>
        <w:rPr>
          <w:rFonts w:ascii="Tahoma" w:hAnsi="Tahoma" w:cs="Tahoma"/>
          <w:b/>
          <w:bCs/>
          <w:sz w:val="32"/>
          <w:szCs w:val="32"/>
          <w:u w:val="single"/>
        </w:rPr>
        <w:t>Käyttöohjeet</w:t>
      </w:r>
    </w:p>
    <w:p w:rsidR="00A4004D" w:rsidRPr="000B45D0" w:rsidRDefault="00A4004D" w:rsidP="00A4004D">
      <w:pPr>
        <w:rPr>
          <w:rFonts w:ascii="Tahoma" w:hAnsi="Tahoma" w:cs="Tahoma"/>
          <w:b/>
          <w:bCs/>
          <w:sz w:val="24"/>
          <w:szCs w:val="24"/>
        </w:rPr>
      </w:pPr>
    </w:p>
    <w:p w:rsidR="00A4004D" w:rsidRPr="0001495F" w:rsidRDefault="00A4004D" w:rsidP="00A4004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A4004D" w:rsidRPr="007C6F77" w:rsidRDefault="00A4004D" w:rsidP="00A4004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C503</w:t>
      </w:r>
    </w:p>
    <w:p w:rsidR="00A4004D" w:rsidRPr="000B45D0" w:rsidRDefault="00A4004D" w:rsidP="00A4004D">
      <w:pPr>
        <w:rPr>
          <w:rFonts w:ascii="Tahoma" w:hAnsi="Tahoma" w:cs="Tahoma"/>
          <w:b/>
          <w:bCs/>
          <w:sz w:val="24"/>
          <w:szCs w:val="24"/>
        </w:rPr>
      </w:pPr>
      <w:r w:rsidRPr="000B45D0">
        <w:rPr>
          <w:rFonts w:ascii="Tahoma" w:hAnsi="Tahoma" w:cs="Tahoma"/>
          <w:b/>
          <w:bCs/>
          <w:sz w:val="24"/>
          <w:szCs w:val="24"/>
        </w:rPr>
        <w:t>Koot: 7,8,9,10,11</w:t>
      </w:r>
    </w:p>
    <w:p w:rsidR="00A4004D" w:rsidRPr="000B45D0" w:rsidRDefault="00A4004D" w:rsidP="00A4004D">
      <w:pPr>
        <w:rPr>
          <w:rFonts w:ascii="Tahoma" w:hAnsi="Tahoma" w:cs="Tahoma"/>
          <w:b/>
          <w:bCs/>
          <w:sz w:val="24"/>
          <w:szCs w:val="24"/>
        </w:rPr>
      </w:pPr>
    </w:p>
    <w:p w:rsidR="00A4004D" w:rsidRPr="000B45D0" w:rsidRDefault="00A4004D" w:rsidP="00A4004D">
      <w:pPr>
        <w:rPr>
          <w:rFonts w:ascii="Tahoma" w:hAnsi="Tahoma" w:cs="Tahoma"/>
          <w:b/>
          <w:bCs/>
          <w:sz w:val="24"/>
          <w:szCs w:val="24"/>
        </w:rPr>
      </w:pPr>
      <w:r w:rsidRPr="000B45D0">
        <w:rPr>
          <w:rFonts w:ascii="Tahoma" w:hAnsi="Tahoma" w:cs="Tahoma"/>
          <w:b/>
          <w:bCs/>
          <w:sz w:val="34"/>
          <w:szCs w:val="34"/>
        </w:rPr>
        <w:t>Luokka 2</w:t>
      </w:r>
    </w:p>
    <w:p w:rsidR="00A4004D" w:rsidRDefault="00A4004D" w:rsidP="00A4004D">
      <w:pPr>
        <w:jc w:val="center"/>
      </w:pPr>
      <w:r>
        <w:object w:dxaOrig="1933" w:dyaOrig="1378">
          <v:shape id="_x0000_i1029" type="#_x0000_t75" style="width:96.75pt;height:69pt" o:ole="">
            <v:imagedata r:id="rId5" o:title=""/>
          </v:shape>
          <o:OLEObject Type="Embed" ProgID="CorelDraw.Graphic.24" ShapeID="_x0000_i1029" DrawAspect="Content" ObjectID="_1781702053" r:id="rId14"/>
        </w:object>
      </w:r>
    </w:p>
    <w:p w:rsidR="00A4004D" w:rsidRDefault="00A4004D" w:rsidP="00A4004D">
      <w:pPr>
        <w:jc w:val="center"/>
      </w:pPr>
      <w:r>
        <w:object w:dxaOrig="2202" w:dyaOrig="1732">
          <v:shape id="_x0000_i1030" type="#_x0000_t75" style="width:110.25pt;height:86.25pt" o:ole="">
            <v:imagedata r:id="rId7" o:title=""/>
          </v:shape>
          <o:OLEObject Type="Embed" ProgID="CorelDraw.Graphic.24" ShapeID="_x0000_i1030" DrawAspect="Content" ObjectID="_1781702054" r:id="rId15"/>
        </w:object>
      </w:r>
    </w:p>
    <w:p w:rsidR="00A4004D" w:rsidRPr="000B45D0" w:rsidRDefault="00A4004D" w:rsidP="00A4004D">
      <w:pPr>
        <w:jc w:val="center"/>
        <w:rPr>
          <w:rFonts w:ascii="Tahoma" w:hAnsi="Tahoma" w:cs="Tahoma"/>
          <w:b/>
          <w:bCs/>
          <w:sz w:val="24"/>
          <w:szCs w:val="24"/>
        </w:rPr>
      </w:pPr>
    </w:p>
    <w:p w:rsidR="00A4004D" w:rsidRPr="000B45D0" w:rsidRDefault="00A4004D" w:rsidP="00A4004D">
      <w:pPr>
        <w:rPr>
          <w:rFonts w:ascii="Tahoma" w:hAnsi="Tahoma" w:cs="Tahoma"/>
          <w:b/>
          <w:bCs/>
          <w:sz w:val="18"/>
          <w:szCs w:val="18"/>
        </w:rPr>
      </w:pPr>
      <w:r w:rsidRPr="000B45D0">
        <w:rPr>
          <w:rFonts w:ascii="Tahoma" w:hAnsi="Tahoma" w:cs="Tahoma"/>
          <w:b/>
          <w:bCs/>
          <w:sz w:val="18"/>
          <w:szCs w:val="18"/>
        </w:rPr>
        <w:t>Ilmoitettu laitos</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CTC Group</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4 rue Hermann Frenkel</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 xml:space="preserve">69007 LYON </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Tel.Sce asiakas: +33 (0)4.72.76.14.84</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Puh Vakio: +33 (0)4.72.76.10.10</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www.ctcgroupe.com</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A4004D" w:rsidRPr="008E6F44" w:rsidRDefault="00A4004D" w:rsidP="00A4004D">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4004D" w:rsidRDefault="00A4004D" w:rsidP="00A4004D">
      <w:pPr>
        <w:rPr>
          <w:rFonts w:ascii="Tahoma" w:hAnsi="Tahoma" w:cs="Tahoma"/>
          <w:b/>
          <w:bCs/>
          <w:sz w:val="18"/>
          <w:szCs w:val="18"/>
        </w:rPr>
      </w:pPr>
    </w:p>
    <w:p w:rsidR="00A4004D" w:rsidRPr="000B45D0" w:rsidRDefault="00A4004D" w:rsidP="00A4004D">
      <w:pPr>
        <w:rPr>
          <w:rFonts w:ascii="Tahoma" w:hAnsi="Tahoma" w:cs="Tahoma"/>
          <w:b/>
          <w:bCs/>
          <w:sz w:val="18"/>
          <w:szCs w:val="18"/>
        </w:rPr>
      </w:pPr>
      <w:r w:rsidRPr="000B45D0">
        <w:rPr>
          <w:rFonts w:ascii="Tahoma" w:hAnsi="Tahoma" w:cs="Tahoma"/>
          <w:b/>
          <w:bCs/>
          <w:sz w:val="18"/>
          <w:szCs w:val="18"/>
        </w:rPr>
        <w:t>Capra Industry Oy/Ab</w:t>
      </w:r>
    </w:p>
    <w:p w:rsidR="00A4004D" w:rsidRPr="008E6F44" w:rsidRDefault="00A4004D" w:rsidP="00A4004D">
      <w:pPr>
        <w:spacing w:after="0" w:line="360" w:lineRule="auto"/>
        <w:rPr>
          <w:rFonts w:ascii="Tahoma" w:hAnsi="Tahoma" w:cs="Tahoma"/>
          <w:sz w:val="18"/>
          <w:szCs w:val="18"/>
        </w:rPr>
      </w:pPr>
      <w:r w:rsidRPr="008E6F44">
        <w:rPr>
          <w:rFonts w:ascii="Tahoma" w:hAnsi="Tahoma" w:cs="Tahoma"/>
          <w:sz w:val="18"/>
          <w:szCs w:val="18"/>
        </w:rPr>
        <w:t>Kutojantie 3 02630 Espoo, Suomi</w:t>
      </w:r>
    </w:p>
    <w:p w:rsidR="00A4004D" w:rsidRPr="008E6F44" w:rsidRDefault="00A4004D" w:rsidP="00A4004D">
      <w:pPr>
        <w:spacing w:after="0" w:line="360" w:lineRule="auto"/>
        <w:rPr>
          <w:rFonts w:ascii="Tahoma" w:hAnsi="Tahoma" w:cs="Tahoma"/>
          <w:sz w:val="18"/>
          <w:szCs w:val="18"/>
        </w:rPr>
      </w:pPr>
      <w:r w:rsidRPr="008E6F44">
        <w:rPr>
          <w:rFonts w:ascii="Tahoma" w:hAnsi="Tahoma" w:cs="Tahoma"/>
          <w:sz w:val="18"/>
          <w:szCs w:val="18"/>
        </w:rPr>
        <w:t>+358 (0)29 509 5000</w:t>
      </w:r>
    </w:p>
    <w:p w:rsidR="00A4004D" w:rsidRDefault="00A4004D" w:rsidP="00A4004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4004D" w:rsidRDefault="00A4004D">
      <w:pPr>
        <w:rPr>
          <w:sz w:val="14"/>
          <w:szCs w:val="14"/>
        </w:rPr>
      </w:pPr>
      <w:r>
        <w:rPr>
          <w:sz w:val="14"/>
          <w:szCs w:val="14"/>
        </w:rPr>
        <w:br w:type="page"/>
      </w:r>
    </w:p>
    <w:p w:rsidR="00A4004D" w:rsidRPr="00C606FD" w:rsidRDefault="00A4004D" w:rsidP="00A4004D">
      <w:pPr>
        <w:spacing w:after="0"/>
        <w:rPr>
          <w:rFonts w:ascii="Cooper Black" w:hAnsi="Cooper Black"/>
          <w:b/>
          <w:bCs/>
          <w:sz w:val="28"/>
          <w:szCs w:val="28"/>
        </w:rPr>
      </w:pPr>
      <w:r w:rsidRPr="00C606FD">
        <w:rPr>
          <w:rFonts w:ascii="Cooper Black" w:hAnsi="Cooper Black"/>
          <w:b/>
          <w:bCs/>
          <w:sz w:val="28"/>
          <w:szCs w:val="28"/>
        </w:rPr>
        <w:t>FI</w:t>
      </w:r>
    </w:p>
    <w:p w:rsidR="00A4004D" w:rsidRPr="006839D9" w:rsidRDefault="00A4004D" w:rsidP="00A4004D">
      <w:pPr>
        <w:spacing w:after="0"/>
        <w:jc w:val="both"/>
        <w:rPr>
          <w:rFonts w:ascii="Tahoma" w:hAnsi="Tahoma" w:cs="Tahoma"/>
          <w:b/>
          <w:bCs/>
        </w:rPr>
      </w:pPr>
      <w:r w:rsidRPr="006839D9">
        <w:rPr>
          <w:rFonts w:ascii="Tahoma" w:hAnsi="Tahoma" w:cs="Tahoma"/>
          <w:b/>
          <w:bCs/>
        </w:rPr>
        <w:t>Käyttöohjeet</w:t>
      </w:r>
    </w:p>
    <w:p w:rsidR="00A4004D" w:rsidRPr="006839D9" w:rsidRDefault="00A4004D" w:rsidP="00A4004D">
      <w:pPr>
        <w:spacing w:after="0"/>
        <w:jc w:val="both"/>
        <w:rPr>
          <w:b/>
          <w:bCs/>
          <w:sz w:val="20"/>
          <w:szCs w:val="20"/>
        </w:rPr>
      </w:pP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Capran </w:t>
      </w:r>
      <w:r w:rsidRPr="006839D9">
        <w:rPr>
          <w:b/>
          <w:bCs/>
          <w:sz w:val="20"/>
          <w:szCs w:val="20"/>
        </w:rPr>
        <w:t>yleiskäyttöisten suojakäsineiden käyttöohje</w:t>
      </w:r>
    </w:p>
    <w:p w:rsidR="00A4004D" w:rsidRPr="006839D9" w:rsidRDefault="00A4004D" w:rsidP="00A4004D">
      <w:pPr>
        <w:spacing w:after="0"/>
        <w:jc w:val="both"/>
        <w:rPr>
          <w:sz w:val="20"/>
          <w:szCs w:val="20"/>
        </w:rPr>
      </w:pPr>
      <w:r w:rsidRPr="006839D9">
        <w:rPr>
          <w:b/>
          <w:bCs/>
          <w:sz w:val="20"/>
          <w:szCs w:val="20"/>
        </w:rPr>
        <w:t xml:space="preserve">CE-luokka 2, </w:t>
      </w:r>
      <w:r w:rsidRPr="006839D9">
        <w:rPr>
          <w:sz w:val="20"/>
          <w:szCs w:val="20"/>
        </w:rPr>
        <w:t>suoja, kun vakavan loukkaantumisen riski on keskisuuri.</w:t>
      </w:r>
    </w:p>
    <w:p w:rsidR="00A4004D" w:rsidRPr="006839D9" w:rsidRDefault="00A4004D" w:rsidP="00A4004D">
      <w:pPr>
        <w:spacing w:after="0"/>
        <w:jc w:val="both"/>
        <w:rPr>
          <w:b/>
          <w:bCs/>
          <w:sz w:val="20"/>
          <w:szCs w:val="20"/>
        </w:rPr>
      </w:pPr>
      <w:r w:rsidRPr="006839D9">
        <w:rPr>
          <w:b/>
          <w:bCs/>
          <w:sz w:val="20"/>
          <w:szCs w:val="20"/>
        </w:rPr>
        <w:t>Käyttö</w:t>
      </w:r>
    </w:p>
    <w:p w:rsidR="00A4004D" w:rsidRPr="006839D9" w:rsidRDefault="00A4004D" w:rsidP="00A4004D">
      <w:pPr>
        <w:spacing w:after="0"/>
        <w:rPr>
          <w:sz w:val="20"/>
          <w:szCs w:val="20"/>
        </w:rPr>
      </w:pPr>
      <w:r w:rsidRPr="006839D9">
        <w:rPr>
          <w:sz w:val="20"/>
          <w:szCs w:val="20"/>
        </w:rPr>
        <w:t>Käsineitä ei saa käyttää, jos on olemassa vaara, että ne takertuvat koneen liikkuviin osiin.</w:t>
      </w:r>
    </w:p>
    <w:p w:rsidR="00A4004D" w:rsidRPr="006839D9" w:rsidRDefault="00A4004D" w:rsidP="00A4004D">
      <w:pPr>
        <w:spacing w:after="0"/>
        <w:jc w:val="both"/>
        <w:rPr>
          <w:b/>
          <w:bCs/>
          <w:sz w:val="20"/>
          <w:szCs w:val="20"/>
        </w:rPr>
      </w:pPr>
      <w:r w:rsidRPr="006839D9">
        <w:rPr>
          <w:b/>
          <w:bCs/>
          <w:sz w:val="20"/>
          <w:szCs w:val="20"/>
        </w:rPr>
        <w:t>Suosittelemme, että käsineet testataan ja tarkastetaan vaurioiden varalta ennen käyttöä.</w:t>
      </w:r>
    </w:p>
    <w:p w:rsidR="00A4004D" w:rsidRPr="006839D9" w:rsidRDefault="00A4004D" w:rsidP="00A4004D">
      <w:pPr>
        <w:spacing w:after="0"/>
        <w:jc w:val="both"/>
        <w:rPr>
          <w:sz w:val="20"/>
          <w:szCs w:val="20"/>
        </w:rPr>
      </w:pPr>
      <w:r w:rsidRPr="006839D9">
        <w:rPr>
          <w:sz w:val="20"/>
          <w:szCs w:val="20"/>
        </w:rPr>
        <w:t>Työnantajan vastuulla on yhdessä käyttäjän kanssa analysoida, suojaako kukin käsine kussakin työtilanteessa mahdollisesti ilmeneviltä riskeiltä.</w:t>
      </w:r>
    </w:p>
    <w:p w:rsidR="00A4004D" w:rsidRPr="006839D9" w:rsidRDefault="00A4004D" w:rsidP="00A4004D">
      <w:pPr>
        <w:spacing w:after="0"/>
        <w:jc w:val="both"/>
        <w:rPr>
          <w:b/>
          <w:bCs/>
          <w:sz w:val="20"/>
          <w:szCs w:val="20"/>
        </w:rPr>
      </w:pPr>
      <w:r w:rsidRPr="006839D9">
        <w:rPr>
          <w:b/>
          <w:bCs/>
          <w:sz w:val="20"/>
          <w:szCs w:val="20"/>
        </w:rPr>
        <w:t>Perusvaatimukset</w:t>
      </w:r>
    </w:p>
    <w:p w:rsidR="00A4004D" w:rsidRPr="006839D9" w:rsidRDefault="00A4004D" w:rsidP="00A4004D">
      <w:pPr>
        <w:spacing w:after="0"/>
        <w:jc w:val="both"/>
        <w:rPr>
          <w:sz w:val="20"/>
          <w:szCs w:val="20"/>
        </w:rPr>
      </w:pPr>
      <w:r w:rsidRPr="006839D9">
        <w:rPr>
          <w:sz w:val="20"/>
          <w:szCs w:val="20"/>
        </w:rPr>
        <w:t xml:space="preserve">Kaikki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käsineet vastaavat henkilönsuojainasetusta (EU) 2016/425 ja standardia EN ISO 21420:2020 </w:t>
      </w:r>
      <w:r w:rsidRPr="006839D9">
        <w:rPr>
          <w:rStyle w:val="A5"/>
          <w:sz w:val="20"/>
          <w:szCs w:val="20"/>
        </w:rPr>
        <w:t>ja yksityiskohtaiset suoritustasot on esitetty alla. Muista kuitenkin aina, että mikään henkilönsuojain ei voi tarjota täydellistä suojaa, ja on aina oltava varovainen, kun se altistuu riskeille.</w:t>
      </w:r>
    </w:p>
    <w:p w:rsidR="00A4004D" w:rsidRPr="006839D9" w:rsidRDefault="00A4004D" w:rsidP="00A4004D">
      <w:pPr>
        <w:spacing w:after="0"/>
        <w:jc w:val="both"/>
        <w:rPr>
          <w:sz w:val="20"/>
          <w:szCs w:val="20"/>
        </w:rPr>
      </w:pPr>
      <w:r w:rsidRPr="006839D9">
        <w:rPr>
          <w:sz w:val="20"/>
          <w:szCs w:val="20"/>
        </w:rPr>
        <w:t>Tämän tuotteen vaatimustenmukaisuusvakuutus löytyy verkkosivuiltamme: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4004D" w:rsidRPr="00C42597" w:rsidTr="00AC607C">
        <w:tc>
          <w:tcPr>
            <w:tcW w:w="1795" w:type="dxa"/>
          </w:tcPr>
          <w:p w:rsidR="00A4004D" w:rsidRPr="00B1259C" w:rsidRDefault="00A4004D" w:rsidP="00AC607C">
            <w:pPr>
              <w:jc w:val="center"/>
              <w:rPr>
                <w:rFonts w:ascii="Arial Narrow" w:hAnsi="Arial Narrow"/>
                <w:b/>
                <w:bCs/>
                <w:sz w:val="18"/>
                <w:szCs w:val="18"/>
              </w:rPr>
            </w:pPr>
            <w:r w:rsidRPr="00B1259C">
              <w:rPr>
                <w:rFonts w:ascii="Arial Narrow" w:hAnsi="Arial Narrow"/>
                <w:b/>
                <w:bCs/>
                <w:sz w:val="18"/>
                <w:szCs w:val="18"/>
              </w:rPr>
              <w:t>EN 388:2016+A1:2018</w:t>
            </w:r>
          </w:p>
          <w:p w:rsidR="00A4004D" w:rsidRPr="00B1259C" w:rsidRDefault="00A4004D" w:rsidP="00AC607C">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10" o:title=""/>
                </v:shape>
                <o:OLEObject Type="Embed" ProgID="CorelDraw.Graphic.24" ShapeID="_x0000_i1033" DrawAspect="Content" ObjectID="_1781702055" r:id="rId17"/>
              </w:object>
            </w:r>
          </w:p>
          <w:p w:rsidR="00A4004D" w:rsidRPr="00B1259C" w:rsidRDefault="00A4004D" w:rsidP="00AC607C">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4004D" w:rsidRPr="00B1259C" w:rsidRDefault="00A4004D" w:rsidP="00AC607C">
            <w:pPr>
              <w:spacing w:line="276" w:lineRule="auto"/>
              <w:jc w:val="both"/>
              <w:rPr>
                <w:rFonts w:ascii="Arial Narrow" w:hAnsi="Arial Narrow"/>
                <w:b/>
                <w:bCs/>
                <w:sz w:val="18"/>
                <w:szCs w:val="18"/>
              </w:rPr>
            </w:pP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A4004D" w:rsidRPr="00B1259C" w:rsidRDefault="00A4004D" w:rsidP="00AC607C">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A4004D" w:rsidRPr="00B1259C" w:rsidRDefault="00A4004D" w:rsidP="00AC607C">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A4004D" w:rsidRPr="00C42597" w:rsidRDefault="00A4004D" w:rsidP="00A4004D">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4004D" w:rsidRPr="00C42597" w:rsidTr="00AC607C">
        <w:tc>
          <w:tcPr>
            <w:tcW w:w="1795" w:type="dxa"/>
          </w:tcPr>
          <w:p w:rsidR="00A4004D" w:rsidRPr="00AC4E63" w:rsidRDefault="00A4004D" w:rsidP="00AC607C">
            <w:pPr>
              <w:jc w:val="center"/>
              <w:rPr>
                <w:rFonts w:ascii="Arial Narrow" w:hAnsi="Arial Narrow"/>
                <w:b/>
                <w:bCs/>
                <w:sz w:val="18"/>
                <w:szCs w:val="18"/>
              </w:rPr>
            </w:pPr>
            <w:r w:rsidRPr="00AC4E63">
              <w:rPr>
                <w:rFonts w:ascii="Arial Narrow" w:hAnsi="Arial Narrow"/>
                <w:b/>
                <w:bCs/>
                <w:sz w:val="18"/>
                <w:szCs w:val="18"/>
              </w:rPr>
              <w:t>EN 511:2006</w:t>
            </w:r>
          </w:p>
          <w:p w:rsidR="00A4004D" w:rsidRPr="00AC4E63" w:rsidRDefault="00A4004D" w:rsidP="00AC607C">
            <w:pPr>
              <w:jc w:val="center"/>
              <w:rPr>
                <w:rFonts w:ascii="Arial Narrow" w:hAnsi="Arial Narrow"/>
                <w:sz w:val="18"/>
                <w:szCs w:val="18"/>
              </w:rPr>
            </w:pPr>
            <w:r w:rsidRPr="00AC4E63">
              <w:rPr>
                <w:rFonts w:ascii="Arial Narrow" w:hAnsi="Arial Narrow"/>
                <w:sz w:val="18"/>
                <w:szCs w:val="18"/>
              </w:rPr>
              <w:object w:dxaOrig="798" w:dyaOrig="859">
                <v:shape id="_x0000_i1034" type="#_x0000_t75" style="width:40.5pt;height:42.75pt" o:ole="">
                  <v:imagedata r:id="rId12" o:title=""/>
                </v:shape>
                <o:OLEObject Type="Embed" ProgID="CorelDraw.Graphic.24" ShapeID="_x0000_i1034" DrawAspect="Content" ObjectID="_1781702056" r:id="rId18"/>
              </w:object>
            </w:r>
          </w:p>
          <w:p w:rsidR="00A4004D" w:rsidRPr="00AC4E63" w:rsidRDefault="00A4004D" w:rsidP="00AC607C">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A4004D" w:rsidRPr="00AC4E63" w:rsidRDefault="00A4004D" w:rsidP="00AC607C">
            <w:pPr>
              <w:spacing w:line="276" w:lineRule="auto"/>
              <w:jc w:val="both"/>
              <w:rPr>
                <w:rFonts w:ascii="Arial Narrow" w:hAnsi="Arial Narrow"/>
                <w:sz w:val="18"/>
                <w:szCs w:val="18"/>
              </w:rPr>
            </w:pPr>
            <w:r w:rsidRPr="00AC4E63">
              <w:rPr>
                <w:rFonts w:ascii="Arial Narrow" w:hAnsi="Arial Narrow"/>
                <w:b/>
                <w:bCs/>
                <w:sz w:val="18"/>
                <w:szCs w:val="18"/>
              </w:rPr>
              <w:t>KIINTEISTÖ</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A4004D" w:rsidRPr="00AC4E63" w:rsidRDefault="00A4004D" w:rsidP="00AC607C">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eristysominaisuudet märkänä .</w:t>
            </w:r>
          </w:p>
        </w:tc>
      </w:tr>
    </w:tbl>
    <w:p w:rsidR="00A4004D" w:rsidRDefault="00A4004D" w:rsidP="00A4004D">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A4004D" w:rsidRPr="007E7929" w:rsidTr="00AC607C">
        <w:trPr>
          <w:trHeight w:val="225"/>
        </w:trPr>
        <w:tc>
          <w:tcPr>
            <w:tcW w:w="12506" w:type="dxa"/>
            <w:gridSpan w:val="11"/>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SUOJAKÄSINE LÄMPÖRISKILTA (LÄMPÖ JA/TAI TULI)</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V: Liekin leviäminen on rajoitettua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4004D" w:rsidRPr="007E7929" w:rsidRDefault="00A4004D" w:rsidP="00AC607C">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SUORITUSKYKY (AF)</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Varoitus: EN 407:2020: jos käsine koostuu kierteisistä osista</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Kontaktilämpö</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4004D" w:rsidRPr="007E7929" w:rsidRDefault="00A4004D" w:rsidP="00AC607C">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jotka eivät ole pysyvästi yhteydessä toisiinsa, suorituskykytaso</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Konvektiivinen lämpö</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ja suojaus koskee vain koko kokoonpanoa. Jos</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Säteilevä lämpö</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käsineiden suorituskykytaso &lt;1 tai X rajoitetussa flamspreadissa </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Pienet sulan roiskeet</w:t>
            </w: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EN 407:2020:ssa käsineet eivät saa joutua kosketuksiin</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Suuret määrät sulaa metallia</w:t>
            </w: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paljain liekin. Käsine testattu 6,6" pienten roiskeiden mukaan</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 metalli" ei sovellu hitsaustoimintoihin. Siinä tapauksessa</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sulan metallin roiskeet eivät välttämättä poista kaikkia riskejä</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palaa ja käyttäjän on poistuttava työpaikalta välittömästi ja</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ota hansikas pois.</w:t>
            </w: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Default="00A4004D" w:rsidP="00AC607C">
            <w:pPr>
              <w:spacing w:after="0" w:line="240" w:lineRule="auto"/>
              <w:rPr>
                <w:rFonts w:ascii="Arial Narrow" w:eastAsia="Times New Roman" w:hAnsi="Arial Narrow" w:cs="Times New Roman"/>
                <w:b/>
                <w:bCs/>
                <w:color w:val="000000"/>
                <w:sz w:val="18"/>
                <w:szCs w:val="18"/>
              </w:rPr>
            </w:pPr>
          </w:p>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Varoitus: EN 12477:2001+A1:2005:ssä </w:t>
            </w:r>
            <w:r w:rsidRPr="00050D2B">
              <w:rPr>
                <w:rFonts w:ascii="Arial Narrow" w:eastAsia="Times New Roman" w:hAnsi="Arial Narrow" w:cs="Times New Roman"/>
                <w:color w:val="000000"/>
                <w:sz w:val="18"/>
                <w:szCs w:val="18"/>
              </w:rPr>
              <w:t>ei ole tällä hetkellä standardoitua testimenetelmää ajoneuvoyksikön tunkeutumisen havaitsemiseksi</w:t>
            </w: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käsinemateriaaleja, mutta nykyiset hitsaajien suojakäsineiden valmistusmenetelmät eivät sitä tee</w:t>
            </w:r>
          </w:p>
        </w:tc>
        <w:tc>
          <w:tcPr>
            <w:tcW w:w="222" w:type="dxa"/>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SUOJAA</w:t>
            </w:r>
          </w:p>
        </w:tc>
        <w:tc>
          <w:tcPr>
            <w:tcW w:w="8024" w:type="dxa"/>
            <w:gridSpan w:val="8"/>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normaalisti sallivat ajoneuvoyksikön säteilyn tunkeutumisen. Kun käsineet on tarkoitettu kaarihitsaukseen: nämä käsineet eivät tarjoa</w:t>
            </w: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KÄSINEET</w:t>
            </w:r>
          </w:p>
        </w:tc>
        <w:tc>
          <w:tcPr>
            <w:tcW w:w="8024" w:type="dxa"/>
            <w:gridSpan w:val="8"/>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suojaa viallisten laitteiden tai jännitteisen käytön aiheuttamalta sähköiskulta, ja sähkövastus on</w:t>
            </w: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HITSAAJAT</w:t>
            </w:r>
          </w:p>
        </w:tc>
        <w:tc>
          <w:tcPr>
            <w:tcW w:w="7580" w:type="dxa"/>
            <w:gridSpan w:val="6"/>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heikkenee, jos käsineet ovat märät, likaiset tai hien kastelemat, mikä voi lisätä riskiä.</w:t>
            </w:r>
          </w:p>
        </w:tc>
        <w:tc>
          <w:tcPr>
            <w:tcW w:w="222" w:type="dxa"/>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Times New Roman" w:eastAsia="Times New Roman" w:hAnsi="Times New Roman" w:cs="Times New Roman"/>
                <w:sz w:val="20"/>
                <w:szCs w:val="20"/>
              </w:rPr>
            </w:pPr>
          </w:p>
        </w:tc>
      </w:tr>
    </w:tbl>
    <w:p w:rsidR="00A4004D" w:rsidRDefault="00A4004D" w:rsidP="00A4004D">
      <w:pPr>
        <w:pStyle w:val="Default"/>
        <w:jc w:val="both"/>
        <w:rPr>
          <w:b/>
          <w:bCs/>
          <w:sz w:val="26"/>
          <w:szCs w:val="26"/>
        </w:rPr>
      </w:pPr>
    </w:p>
    <w:p w:rsidR="00A4004D" w:rsidRPr="006839D9" w:rsidRDefault="00A4004D" w:rsidP="00A4004D">
      <w:pPr>
        <w:spacing w:after="0"/>
        <w:jc w:val="both"/>
        <w:rPr>
          <w:b/>
          <w:bCs/>
          <w:sz w:val="20"/>
          <w:szCs w:val="20"/>
        </w:rPr>
      </w:pPr>
      <w:r w:rsidRPr="006839D9">
        <w:rPr>
          <w:b/>
          <w:bCs/>
          <w:sz w:val="20"/>
          <w:szCs w:val="20"/>
        </w:rPr>
        <w:t>Käsineiden merkintä</w:t>
      </w:r>
    </w:p>
    <w:p w:rsidR="00A4004D" w:rsidRPr="006839D9" w:rsidRDefault="00A4004D" w:rsidP="00A4004D">
      <w:pPr>
        <w:spacing w:after="0"/>
        <w:jc w:val="both"/>
        <w:rPr>
          <w:sz w:val="20"/>
          <w:szCs w:val="20"/>
        </w:rPr>
      </w:pPr>
      <w:r w:rsidRPr="006839D9">
        <w:rPr>
          <w:sz w:val="20"/>
          <w:szCs w:val="20"/>
        </w:rPr>
        <w:t>Jokaisen mallin testitulokset on merkitty käsineeseen ja/tai sen pakkaukseen, luetteloomme ja verkkosivuillemme.</w:t>
      </w:r>
    </w:p>
    <w:p w:rsidR="00A4004D" w:rsidRPr="006839D9" w:rsidRDefault="00A4004D" w:rsidP="00A4004D">
      <w:pPr>
        <w:spacing w:after="0"/>
        <w:jc w:val="both"/>
        <w:rPr>
          <w:b/>
          <w:bCs/>
          <w:sz w:val="20"/>
          <w:szCs w:val="20"/>
        </w:rPr>
      </w:pPr>
      <w:r w:rsidRPr="006839D9">
        <w:rPr>
          <w:b/>
          <w:bCs/>
          <w:sz w:val="20"/>
          <w:szCs w:val="20"/>
        </w:rPr>
        <w:t>Varastointi:</w:t>
      </w:r>
    </w:p>
    <w:p w:rsidR="00A4004D" w:rsidRPr="006839D9" w:rsidRDefault="00A4004D" w:rsidP="00A4004D">
      <w:pPr>
        <w:spacing w:after="0"/>
        <w:jc w:val="both"/>
        <w:rPr>
          <w:sz w:val="20"/>
          <w:szCs w:val="20"/>
        </w:rPr>
      </w:pPr>
      <w:r w:rsidRPr="006839D9">
        <w:rPr>
          <w:sz w:val="20"/>
          <w:szCs w:val="20"/>
        </w:rPr>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A4004D" w:rsidRPr="006839D9" w:rsidRDefault="00A4004D" w:rsidP="00A4004D">
      <w:pPr>
        <w:spacing w:after="0"/>
        <w:jc w:val="both"/>
        <w:rPr>
          <w:b/>
          <w:bCs/>
          <w:sz w:val="20"/>
          <w:szCs w:val="20"/>
        </w:rPr>
      </w:pPr>
      <w:r w:rsidRPr="006839D9">
        <w:rPr>
          <w:b/>
          <w:bCs/>
          <w:sz w:val="20"/>
          <w:szCs w:val="20"/>
        </w:rPr>
        <w:t>Hävittäminen:</w:t>
      </w:r>
    </w:p>
    <w:p w:rsidR="00A4004D" w:rsidRPr="006839D9" w:rsidRDefault="00A4004D" w:rsidP="00A4004D">
      <w:pPr>
        <w:spacing w:after="0"/>
        <w:jc w:val="both"/>
        <w:rPr>
          <w:sz w:val="20"/>
          <w:szCs w:val="20"/>
        </w:rPr>
      </w:pPr>
      <w:r w:rsidRPr="006839D9">
        <w:rPr>
          <w:sz w:val="20"/>
          <w:szCs w:val="20"/>
        </w:rPr>
        <w:t>Hävitä käytetyt käsineet kunkin maan ja/tai alueen vaatimusten mukaisesti.</w:t>
      </w:r>
    </w:p>
    <w:p w:rsidR="00A4004D" w:rsidRPr="006839D9" w:rsidRDefault="00A4004D" w:rsidP="00A4004D">
      <w:pPr>
        <w:spacing w:after="0"/>
        <w:jc w:val="both"/>
        <w:rPr>
          <w:b/>
          <w:bCs/>
          <w:sz w:val="20"/>
          <w:szCs w:val="20"/>
        </w:rPr>
      </w:pPr>
      <w:r w:rsidRPr="006839D9">
        <w:rPr>
          <w:b/>
          <w:bCs/>
          <w:sz w:val="20"/>
          <w:szCs w:val="20"/>
        </w:rPr>
        <w:t>Puhdistus/pesu:</w:t>
      </w:r>
    </w:p>
    <w:p w:rsidR="00A4004D" w:rsidRPr="006839D9" w:rsidRDefault="00A4004D" w:rsidP="00A4004D">
      <w:pPr>
        <w:spacing w:after="0"/>
        <w:jc w:val="both"/>
        <w:rPr>
          <w:sz w:val="20"/>
          <w:szCs w:val="20"/>
        </w:rPr>
      </w:pPr>
      <w:r w:rsidRPr="006839D9">
        <w:rPr>
          <w:sz w:val="20"/>
          <w:szCs w:val="20"/>
        </w:rPr>
        <w:t>Saavutetut testitulokset taataan uusille ja pesemättömille käsineille. Pesun vaikutusta käsineiden suojaominaisuuksiin ei ole testattu, ellei toisin mainita.</w:t>
      </w:r>
    </w:p>
    <w:p w:rsidR="00A4004D" w:rsidRPr="006839D9" w:rsidRDefault="00A4004D" w:rsidP="00A4004D">
      <w:pPr>
        <w:spacing w:after="0"/>
        <w:jc w:val="both"/>
        <w:rPr>
          <w:sz w:val="20"/>
          <w:szCs w:val="20"/>
        </w:rPr>
      </w:pPr>
      <w:r w:rsidRPr="006839D9">
        <w:rPr>
          <w:b/>
          <w:bCs/>
          <w:sz w:val="20"/>
          <w:szCs w:val="20"/>
        </w:rPr>
        <w:t xml:space="preserve">Pesuohjeet: </w:t>
      </w:r>
      <w:r w:rsidRPr="006839D9">
        <w:rPr>
          <w:sz w:val="20"/>
          <w:szCs w:val="20"/>
        </w:rPr>
        <w:t>Noudata annettuja pesuohjeita. Jos pesuohjeita ei ole annettu, pese miedolla saippualla, ilmakuivaa.</w:t>
      </w:r>
    </w:p>
    <w:p w:rsidR="00A4004D" w:rsidRDefault="00A4004D" w:rsidP="00A4004D">
      <w:pPr>
        <w:spacing w:after="0"/>
        <w:jc w:val="both"/>
        <w:rPr>
          <w:b/>
          <w:bCs/>
          <w:sz w:val="20"/>
          <w:szCs w:val="20"/>
        </w:rPr>
      </w:pPr>
      <w:r w:rsidRPr="006839D9">
        <w:rPr>
          <w:b/>
          <w:bCs/>
          <w:sz w:val="20"/>
          <w:szCs w:val="20"/>
        </w:rPr>
        <w:t xml:space="preserve">Verkkosivusto: Lisätietoja saat osoitteesta </w:t>
      </w:r>
      <w:r w:rsidRPr="006839D9">
        <w:rPr>
          <w:b/>
          <w:bCs/>
          <w:sz w:val="20"/>
          <w:szCs w:val="20"/>
        </w:rPr>
        <w:tab/>
        <w:t>capra.fi</w:t>
      </w:r>
    </w:p>
    <w:p w:rsidR="00A4004D" w:rsidRDefault="00A4004D">
      <w:pPr>
        <w:rPr>
          <w:b/>
          <w:bCs/>
          <w:sz w:val="20"/>
          <w:szCs w:val="20"/>
        </w:rPr>
      </w:pPr>
      <w:r>
        <w:rPr>
          <w:b/>
          <w:bCs/>
          <w:sz w:val="20"/>
          <w:szCs w:val="20"/>
        </w:rPr>
        <w:br w:type="page"/>
      </w:r>
    </w:p>
    <w:p w:rsidR="00A4004D" w:rsidRDefault="00A4004D" w:rsidP="00A4004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F0CE346" wp14:editId="7C77AEDF">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4004D" w:rsidRPr="000B45D0" w:rsidRDefault="00A4004D" w:rsidP="00A4004D">
      <w:pPr>
        <w:jc w:val="center"/>
        <w:rPr>
          <w:rFonts w:ascii="Tahoma" w:hAnsi="Tahoma" w:cs="Tahoma"/>
          <w:b/>
          <w:bCs/>
          <w:sz w:val="32"/>
          <w:szCs w:val="32"/>
          <w:u w:val="single"/>
        </w:rPr>
      </w:pPr>
      <w:r>
        <w:rPr>
          <w:rFonts w:ascii="Tahoma" w:hAnsi="Tahoma" w:cs="Tahoma"/>
          <w:b/>
          <w:bCs/>
          <w:sz w:val="32"/>
          <w:szCs w:val="32"/>
          <w:u w:val="single"/>
        </w:rPr>
        <w:t>Gebrauchsanweisung</w:t>
      </w:r>
    </w:p>
    <w:p w:rsidR="00A4004D" w:rsidRPr="000B45D0" w:rsidRDefault="00A4004D" w:rsidP="00A4004D">
      <w:pPr>
        <w:rPr>
          <w:rFonts w:ascii="Tahoma" w:hAnsi="Tahoma" w:cs="Tahoma"/>
          <w:b/>
          <w:bCs/>
          <w:sz w:val="24"/>
          <w:szCs w:val="24"/>
        </w:rPr>
      </w:pPr>
    </w:p>
    <w:p w:rsidR="00A4004D" w:rsidRPr="0001495F" w:rsidRDefault="00A4004D" w:rsidP="00A4004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A4004D" w:rsidRPr="007C6F77" w:rsidRDefault="00A4004D" w:rsidP="00A4004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C503</w:t>
      </w:r>
    </w:p>
    <w:p w:rsidR="00A4004D" w:rsidRPr="000B45D0" w:rsidRDefault="00A4004D" w:rsidP="00A4004D">
      <w:pPr>
        <w:rPr>
          <w:rFonts w:ascii="Tahoma" w:hAnsi="Tahoma" w:cs="Tahoma"/>
          <w:b/>
          <w:bCs/>
          <w:sz w:val="24"/>
          <w:szCs w:val="24"/>
        </w:rPr>
      </w:pPr>
      <w:r w:rsidRPr="000B45D0">
        <w:rPr>
          <w:rFonts w:ascii="Tahoma" w:hAnsi="Tahoma" w:cs="Tahoma"/>
          <w:b/>
          <w:bCs/>
          <w:sz w:val="24"/>
          <w:szCs w:val="24"/>
        </w:rPr>
        <w:t>Größen: 7,8,9,10,11</w:t>
      </w:r>
    </w:p>
    <w:p w:rsidR="00A4004D" w:rsidRPr="000B45D0" w:rsidRDefault="00A4004D" w:rsidP="00A4004D">
      <w:pPr>
        <w:rPr>
          <w:rFonts w:ascii="Tahoma" w:hAnsi="Tahoma" w:cs="Tahoma"/>
          <w:b/>
          <w:bCs/>
          <w:sz w:val="24"/>
          <w:szCs w:val="24"/>
        </w:rPr>
      </w:pPr>
    </w:p>
    <w:p w:rsidR="00A4004D" w:rsidRPr="000B45D0" w:rsidRDefault="00A4004D" w:rsidP="00A4004D">
      <w:pPr>
        <w:rPr>
          <w:rFonts w:ascii="Tahoma" w:hAnsi="Tahoma" w:cs="Tahoma"/>
          <w:b/>
          <w:bCs/>
          <w:sz w:val="24"/>
          <w:szCs w:val="24"/>
        </w:rPr>
      </w:pPr>
      <w:r w:rsidRPr="000B45D0">
        <w:rPr>
          <w:rFonts w:ascii="Tahoma" w:hAnsi="Tahoma" w:cs="Tahoma"/>
          <w:b/>
          <w:bCs/>
          <w:sz w:val="34"/>
          <w:szCs w:val="34"/>
        </w:rPr>
        <w:t>Kategorie 2</w:t>
      </w:r>
    </w:p>
    <w:p w:rsidR="00A4004D" w:rsidRDefault="00A4004D" w:rsidP="00A4004D">
      <w:pPr>
        <w:jc w:val="center"/>
      </w:pPr>
      <w:r>
        <w:object w:dxaOrig="1933" w:dyaOrig="1378">
          <v:shape id="_x0000_i1037" type="#_x0000_t75" style="width:96.75pt;height:69pt" o:ole="">
            <v:imagedata r:id="rId5" o:title=""/>
          </v:shape>
          <o:OLEObject Type="Embed" ProgID="CorelDraw.Graphic.24" ShapeID="_x0000_i1037" DrawAspect="Content" ObjectID="_1781702057" r:id="rId19"/>
        </w:object>
      </w:r>
    </w:p>
    <w:p w:rsidR="00A4004D" w:rsidRDefault="00A4004D" w:rsidP="00A4004D">
      <w:pPr>
        <w:jc w:val="center"/>
      </w:pPr>
      <w:r>
        <w:object w:dxaOrig="2202" w:dyaOrig="1732">
          <v:shape id="_x0000_i1038" type="#_x0000_t75" style="width:110.25pt;height:86.25pt" o:ole="">
            <v:imagedata r:id="rId7" o:title=""/>
          </v:shape>
          <o:OLEObject Type="Embed" ProgID="CorelDraw.Graphic.24" ShapeID="_x0000_i1038" DrawAspect="Content" ObjectID="_1781702058" r:id="rId20"/>
        </w:object>
      </w:r>
    </w:p>
    <w:p w:rsidR="00A4004D" w:rsidRPr="000B45D0" w:rsidRDefault="00A4004D" w:rsidP="00A4004D">
      <w:pPr>
        <w:jc w:val="center"/>
        <w:rPr>
          <w:rFonts w:ascii="Tahoma" w:hAnsi="Tahoma" w:cs="Tahoma"/>
          <w:b/>
          <w:bCs/>
          <w:sz w:val="24"/>
          <w:szCs w:val="24"/>
        </w:rPr>
      </w:pPr>
    </w:p>
    <w:p w:rsidR="00A4004D" w:rsidRPr="000B45D0" w:rsidRDefault="00A4004D" w:rsidP="00A4004D">
      <w:pPr>
        <w:rPr>
          <w:rFonts w:ascii="Tahoma" w:hAnsi="Tahoma" w:cs="Tahoma"/>
          <w:b/>
          <w:bCs/>
          <w:sz w:val="18"/>
          <w:szCs w:val="18"/>
        </w:rPr>
      </w:pPr>
      <w:r w:rsidRPr="000B45D0">
        <w:rPr>
          <w:rFonts w:ascii="Tahoma" w:hAnsi="Tahoma" w:cs="Tahoma"/>
          <w:b/>
          <w:bCs/>
          <w:sz w:val="18"/>
          <w:szCs w:val="18"/>
        </w:rPr>
        <w:t>Benannte Stelle</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CTC-Gruppe</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4 rue Hermann Frenkel</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69007 LYON</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Tel.Sce-Kunden: +33 (0)4.72.76.14.84</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Tel Standard: +33 (0)4.72.76.10.10</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www.ctcgroupe.com</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SIRENE 775649726 Code APE 911A</w:t>
      </w:r>
    </w:p>
    <w:p w:rsidR="00A4004D" w:rsidRPr="008E6F44" w:rsidRDefault="00A4004D" w:rsidP="00A4004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4004D" w:rsidRDefault="00A4004D" w:rsidP="00A4004D">
      <w:pPr>
        <w:rPr>
          <w:rFonts w:ascii="Tahoma" w:hAnsi="Tahoma" w:cs="Tahoma"/>
          <w:b/>
          <w:bCs/>
          <w:sz w:val="18"/>
          <w:szCs w:val="18"/>
        </w:rPr>
      </w:pPr>
    </w:p>
    <w:p w:rsidR="00A4004D" w:rsidRPr="000B45D0" w:rsidRDefault="00A4004D" w:rsidP="00A4004D">
      <w:pPr>
        <w:rPr>
          <w:rFonts w:ascii="Tahoma" w:hAnsi="Tahoma" w:cs="Tahoma"/>
          <w:b/>
          <w:bCs/>
          <w:sz w:val="18"/>
          <w:szCs w:val="18"/>
        </w:rPr>
      </w:pPr>
      <w:r w:rsidRPr="000B45D0">
        <w:rPr>
          <w:rFonts w:ascii="Tahoma" w:hAnsi="Tahoma" w:cs="Tahoma"/>
          <w:b/>
          <w:bCs/>
          <w:sz w:val="18"/>
          <w:szCs w:val="18"/>
        </w:rPr>
        <w:t>Capra Industry Oy/Ab</w:t>
      </w:r>
    </w:p>
    <w:p w:rsidR="00A4004D" w:rsidRPr="008E6F44" w:rsidRDefault="00A4004D" w:rsidP="00A4004D">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A4004D" w:rsidRPr="008E6F44" w:rsidRDefault="00A4004D" w:rsidP="00A4004D">
      <w:pPr>
        <w:spacing w:after="0" w:line="360" w:lineRule="auto"/>
        <w:rPr>
          <w:rFonts w:ascii="Tahoma" w:hAnsi="Tahoma" w:cs="Tahoma"/>
          <w:sz w:val="18"/>
          <w:szCs w:val="18"/>
        </w:rPr>
      </w:pPr>
      <w:r w:rsidRPr="008E6F44">
        <w:rPr>
          <w:rFonts w:ascii="Tahoma" w:hAnsi="Tahoma" w:cs="Tahoma"/>
          <w:sz w:val="18"/>
          <w:szCs w:val="18"/>
        </w:rPr>
        <w:t>+358 (0)29 509 5000</w:t>
      </w:r>
    </w:p>
    <w:p w:rsidR="00A4004D" w:rsidRDefault="00A4004D" w:rsidP="00A4004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4004D" w:rsidRDefault="00A4004D">
      <w:pPr>
        <w:rPr>
          <w:sz w:val="14"/>
          <w:szCs w:val="14"/>
        </w:rPr>
      </w:pPr>
      <w:r>
        <w:rPr>
          <w:sz w:val="14"/>
          <w:szCs w:val="14"/>
        </w:rPr>
        <w:br w:type="page"/>
      </w:r>
    </w:p>
    <w:p w:rsidR="00A4004D" w:rsidRPr="00C606FD" w:rsidRDefault="00A4004D" w:rsidP="00A4004D">
      <w:pPr>
        <w:spacing w:after="0"/>
        <w:rPr>
          <w:rFonts w:ascii="Cooper Black" w:hAnsi="Cooper Black"/>
          <w:b/>
          <w:bCs/>
          <w:sz w:val="28"/>
          <w:szCs w:val="28"/>
        </w:rPr>
      </w:pPr>
      <w:r w:rsidRPr="00C606FD">
        <w:rPr>
          <w:rFonts w:ascii="Cooper Black" w:hAnsi="Cooper Black"/>
          <w:b/>
          <w:bCs/>
          <w:sz w:val="28"/>
          <w:szCs w:val="28"/>
        </w:rPr>
        <w:t>DE</w:t>
      </w:r>
    </w:p>
    <w:p w:rsidR="00A4004D" w:rsidRPr="006839D9" w:rsidRDefault="00A4004D" w:rsidP="00A4004D">
      <w:pPr>
        <w:spacing w:after="0"/>
        <w:jc w:val="both"/>
        <w:rPr>
          <w:rFonts w:ascii="Tahoma" w:hAnsi="Tahoma" w:cs="Tahoma"/>
          <w:b/>
          <w:bCs/>
        </w:rPr>
      </w:pPr>
      <w:r w:rsidRPr="006839D9">
        <w:rPr>
          <w:rFonts w:ascii="Tahoma" w:hAnsi="Tahoma" w:cs="Tahoma"/>
          <w:b/>
          <w:bCs/>
        </w:rPr>
        <w:t>Gebrauchsanweisung</w:t>
      </w:r>
    </w:p>
    <w:p w:rsidR="00A4004D" w:rsidRPr="006839D9" w:rsidRDefault="00A4004D" w:rsidP="00A4004D">
      <w:pPr>
        <w:spacing w:after="0"/>
        <w:jc w:val="both"/>
        <w:rPr>
          <w:b/>
          <w:bCs/>
          <w:sz w:val="20"/>
          <w:szCs w:val="20"/>
        </w:rPr>
      </w:pPr>
      <w:r w:rsidRPr="006839D9">
        <w:rPr>
          <w:b/>
          <w:bCs/>
          <w:sz w:val="20"/>
          <w:szCs w:val="20"/>
        </w:rPr>
        <w:t xml:space="preserve">Gebrauchsanweisung für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Schutzhandschuhe für den allgemeinen Gebrauch</w:t>
      </w:r>
    </w:p>
    <w:p w:rsidR="00A4004D" w:rsidRPr="006839D9" w:rsidRDefault="00A4004D" w:rsidP="00A4004D">
      <w:pPr>
        <w:spacing w:after="0"/>
        <w:jc w:val="both"/>
        <w:rPr>
          <w:sz w:val="20"/>
          <w:szCs w:val="20"/>
        </w:rPr>
      </w:pPr>
      <w:r w:rsidRPr="006839D9">
        <w:rPr>
          <w:b/>
          <w:bCs/>
          <w:sz w:val="20"/>
          <w:szCs w:val="20"/>
        </w:rPr>
        <w:t xml:space="preserve">CE-Kategorie 2, </w:t>
      </w:r>
      <w:r w:rsidRPr="006839D9">
        <w:rPr>
          <w:sz w:val="20"/>
          <w:szCs w:val="20"/>
        </w:rPr>
        <w:t>Schutz bei mittlerem Risiko schwerer Verletzungen.</w:t>
      </w:r>
    </w:p>
    <w:p w:rsidR="00A4004D" w:rsidRPr="006839D9" w:rsidRDefault="00A4004D" w:rsidP="00A4004D">
      <w:pPr>
        <w:spacing w:after="0"/>
        <w:jc w:val="both"/>
        <w:rPr>
          <w:b/>
          <w:bCs/>
          <w:sz w:val="20"/>
          <w:szCs w:val="20"/>
        </w:rPr>
      </w:pPr>
      <w:r w:rsidRPr="006839D9">
        <w:rPr>
          <w:b/>
          <w:bCs/>
          <w:sz w:val="20"/>
          <w:szCs w:val="20"/>
        </w:rPr>
        <w:t>Verwendung</w:t>
      </w:r>
    </w:p>
    <w:p w:rsidR="00A4004D" w:rsidRPr="006839D9" w:rsidRDefault="00A4004D" w:rsidP="00A4004D">
      <w:pPr>
        <w:spacing w:after="0"/>
        <w:rPr>
          <w:sz w:val="20"/>
          <w:szCs w:val="20"/>
        </w:rPr>
      </w:pPr>
      <w:r w:rsidRPr="006839D9">
        <w:rPr>
          <w:sz w:val="20"/>
          <w:szCs w:val="20"/>
        </w:rPr>
        <w:t>Die Handschuhe dürfen nicht getragen werden, wenn die Gefahr des Verfangens in beweglichen Maschinenteilen besteht.</w:t>
      </w:r>
    </w:p>
    <w:p w:rsidR="00A4004D" w:rsidRPr="006839D9" w:rsidRDefault="00A4004D" w:rsidP="00A4004D">
      <w:pPr>
        <w:spacing w:after="0"/>
        <w:jc w:val="both"/>
        <w:rPr>
          <w:b/>
          <w:bCs/>
          <w:sz w:val="20"/>
          <w:szCs w:val="20"/>
        </w:rPr>
      </w:pPr>
      <w:r w:rsidRPr="006839D9">
        <w:rPr>
          <w:b/>
          <w:bCs/>
          <w:sz w:val="20"/>
          <w:szCs w:val="20"/>
        </w:rPr>
        <w:t>Wir empfehlen, die Handschuhe vor dem ersten Gebrauch zu testen und auf Beschädigungen zu prüfen.</w:t>
      </w:r>
    </w:p>
    <w:p w:rsidR="00A4004D" w:rsidRPr="006839D9" w:rsidRDefault="00A4004D" w:rsidP="00A4004D">
      <w:pPr>
        <w:spacing w:after="0"/>
        <w:jc w:val="both"/>
        <w:rPr>
          <w:sz w:val="20"/>
          <w:szCs w:val="20"/>
        </w:rPr>
      </w:pPr>
      <w:r w:rsidRPr="006839D9">
        <w:rPr>
          <w:sz w:val="20"/>
          <w:szCs w:val="20"/>
        </w:rPr>
        <w:t>Es liegt in der Verantwortung des Arbeitgebers, gemeinsam mit dem Benutzer zu analysieren, ob jeder Handschuh vor den Risiken schützt, die in einer bestimmten Arbeitssituation auftreten können.</w:t>
      </w:r>
    </w:p>
    <w:p w:rsidR="00A4004D" w:rsidRPr="006839D9" w:rsidRDefault="00A4004D" w:rsidP="00A4004D">
      <w:pPr>
        <w:spacing w:after="0"/>
        <w:jc w:val="both"/>
        <w:rPr>
          <w:b/>
          <w:bCs/>
          <w:sz w:val="20"/>
          <w:szCs w:val="20"/>
        </w:rPr>
      </w:pPr>
      <w:r w:rsidRPr="006839D9">
        <w:rPr>
          <w:b/>
          <w:bCs/>
          <w:sz w:val="20"/>
          <w:szCs w:val="20"/>
        </w:rPr>
        <w:t>Grundlegende Anforderungen</w:t>
      </w:r>
    </w:p>
    <w:p w:rsidR="00A4004D" w:rsidRPr="006839D9" w:rsidRDefault="00A4004D" w:rsidP="00A4004D">
      <w:pPr>
        <w:spacing w:after="0"/>
        <w:jc w:val="both"/>
        <w:rPr>
          <w:sz w:val="20"/>
          <w:szCs w:val="20"/>
        </w:rPr>
      </w:pPr>
      <w:r w:rsidRPr="006839D9">
        <w:rPr>
          <w:sz w:val="20"/>
          <w:szCs w:val="20"/>
        </w:rPr>
        <w:t xml:space="preserve">Alle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Handschuhe entsprechen der PSA-Verordnung (EU) 2016/425 und der Norm EN ISO 21420:2020 </w:t>
      </w:r>
      <w:r w:rsidRPr="006839D9">
        <w:rPr>
          <w:rStyle w:val="A5"/>
          <w:sz w:val="20"/>
          <w:szCs w:val="20"/>
        </w:rPr>
        <w:t>mit den unten aufgeführten detaillierten Leistungsstufen. Denken Sie jedoch immer daran, dass kein PSA-Artikel vollständigen Schutz bieten kann und bei der Einwirkung von Risiken immer Vorsicht geboten ist.</w:t>
      </w:r>
    </w:p>
    <w:p w:rsidR="00A4004D" w:rsidRPr="006839D9" w:rsidRDefault="00A4004D" w:rsidP="00A4004D">
      <w:pPr>
        <w:spacing w:after="0"/>
        <w:jc w:val="both"/>
        <w:rPr>
          <w:sz w:val="20"/>
          <w:szCs w:val="20"/>
        </w:rPr>
      </w:pPr>
      <w:r w:rsidRPr="006839D9">
        <w:rPr>
          <w:sz w:val="20"/>
          <w:szCs w:val="20"/>
        </w:rPr>
        <w:t>Die Konformitätserklärung für dieses Produkt finden Sie auf unserer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4004D" w:rsidRPr="00C42597" w:rsidTr="00AC607C">
        <w:tc>
          <w:tcPr>
            <w:tcW w:w="1795" w:type="dxa"/>
          </w:tcPr>
          <w:p w:rsidR="00A4004D" w:rsidRPr="00B1259C" w:rsidRDefault="00A4004D" w:rsidP="00AC607C">
            <w:pPr>
              <w:jc w:val="center"/>
              <w:rPr>
                <w:rFonts w:ascii="Arial Narrow" w:hAnsi="Arial Narrow"/>
                <w:b/>
                <w:bCs/>
                <w:sz w:val="18"/>
                <w:szCs w:val="18"/>
              </w:rPr>
            </w:pPr>
            <w:r w:rsidRPr="00B1259C">
              <w:rPr>
                <w:rFonts w:ascii="Arial Narrow" w:hAnsi="Arial Narrow"/>
                <w:b/>
                <w:bCs/>
                <w:sz w:val="18"/>
                <w:szCs w:val="18"/>
              </w:rPr>
              <w:t>EN 388:2016+A1:2018</w:t>
            </w:r>
          </w:p>
          <w:p w:rsidR="00A4004D" w:rsidRPr="00B1259C" w:rsidRDefault="00A4004D" w:rsidP="00AC607C">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10" o:title=""/>
                </v:shape>
                <o:OLEObject Type="Embed" ProgID="CorelDraw.Graphic.24" ShapeID="_x0000_i1041" DrawAspect="Content" ObjectID="_1781702059" r:id="rId22"/>
              </w:object>
            </w:r>
          </w:p>
          <w:p w:rsidR="00A4004D" w:rsidRPr="00B1259C" w:rsidRDefault="00A4004D" w:rsidP="00AC607C">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Max. F</w:t>
            </w:r>
          </w:p>
          <w:p w:rsidR="00A4004D" w:rsidRPr="00B1259C" w:rsidRDefault="00A4004D" w:rsidP="00AC607C">
            <w:pPr>
              <w:spacing w:line="276" w:lineRule="auto"/>
              <w:jc w:val="both"/>
              <w:rPr>
                <w:rFonts w:ascii="Arial Narrow" w:hAnsi="Arial Narrow"/>
                <w:b/>
                <w:bCs/>
                <w:sz w:val="18"/>
                <w:szCs w:val="18"/>
              </w:rPr>
            </w:pP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A4004D" w:rsidRPr="00B1259C" w:rsidRDefault="00A4004D" w:rsidP="00AC607C">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A4004D" w:rsidRPr="00B1259C" w:rsidRDefault="00A4004D" w:rsidP="00AC607C">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A4004D" w:rsidRPr="00C42597" w:rsidRDefault="00A4004D" w:rsidP="00A4004D">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4004D" w:rsidRPr="00C42597" w:rsidTr="00AC607C">
        <w:tc>
          <w:tcPr>
            <w:tcW w:w="1795" w:type="dxa"/>
          </w:tcPr>
          <w:p w:rsidR="00A4004D" w:rsidRPr="00AC4E63" w:rsidRDefault="00A4004D" w:rsidP="00AC607C">
            <w:pPr>
              <w:jc w:val="center"/>
              <w:rPr>
                <w:rFonts w:ascii="Arial Narrow" w:hAnsi="Arial Narrow"/>
                <w:b/>
                <w:bCs/>
                <w:sz w:val="18"/>
                <w:szCs w:val="18"/>
              </w:rPr>
            </w:pPr>
            <w:r w:rsidRPr="00AC4E63">
              <w:rPr>
                <w:rFonts w:ascii="Arial Narrow" w:hAnsi="Arial Narrow"/>
                <w:b/>
                <w:bCs/>
                <w:sz w:val="18"/>
                <w:szCs w:val="18"/>
              </w:rPr>
              <w:t>EN 511:2006</w:t>
            </w:r>
          </w:p>
          <w:p w:rsidR="00A4004D" w:rsidRPr="00AC4E63" w:rsidRDefault="00A4004D" w:rsidP="00AC607C">
            <w:pPr>
              <w:jc w:val="center"/>
              <w:rPr>
                <w:rFonts w:ascii="Arial Narrow" w:hAnsi="Arial Narrow"/>
                <w:sz w:val="18"/>
                <w:szCs w:val="18"/>
              </w:rPr>
            </w:pPr>
            <w:r w:rsidRPr="00AC4E63">
              <w:rPr>
                <w:rFonts w:ascii="Arial Narrow" w:hAnsi="Arial Narrow"/>
                <w:sz w:val="18"/>
                <w:szCs w:val="18"/>
              </w:rPr>
              <w:object w:dxaOrig="798" w:dyaOrig="859">
                <v:shape id="_x0000_i1042" type="#_x0000_t75" style="width:40.5pt;height:42.75pt" o:ole="">
                  <v:imagedata r:id="rId12" o:title=""/>
                </v:shape>
                <o:OLEObject Type="Embed" ProgID="CorelDraw.Graphic.24" ShapeID="_x0000_i1042" DrawAspect="Content" ObjectID="_1781702060" r:id="rId23"/>
              </w:object>
            </w:r>
          </w:p>
          <w:p w:rsidR="00A4004D" w:rsidRPr="00AC4E63" w:rsidRDefault="00A4004D" w:rsidP="00AC607C">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A4004D" w:rsidRPr="00AC4E63" w:rsidRDefault="00A4004D" w:rsidP="00AC607C">
            <w:pPr>
              <w:spacing w:line="276" w:lineRule="auto"/>
              <w:jc w:val="both"/>
              <w:rPr>
                <w:rFonts w:ascii="Arial Narrow" w:hAnsi="Arial Narrow"/>
                <w:sz w:val="18"/>
                <w:szCs w:val="18"/>
              </w:rPr>
            </w:pPr>
            <w:r w:rsidRPr="00AC4E63">
              <w:rPr>
                <w:rFonts w:ascii="Arial Narrow" w:hAnsi="Arial Narrow"/>
                <w:b/>
                <w:bCs/>
                <w:sz w:val="18"/>
                <w:szCs w:val="18"/>
              </w:rPr>
              <w:t>EIGENTUM</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A4004D" w:rsidRPr="00AC4E63" w:rsidRDefault="00A4004D" w:rsidP="00AC607C">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A4004D" w:rsidRDefault="00A4004D" w:rsidP="00A4004D">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A4004D" w:rsidRPr="007E7929" w:rsidTr="00AC607C">
        <w:trPr>
          <w:trHeight w:val="225"/>
        </w:trPr>
        <w:tc>
          <w:tcPr>
            <w:tcW w:w="12506" w:type="dxa"/>
            <w:gridSpan w:val="11"/>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SCHUTZHANDSCHUH GEGEN THERMISCHE RISIKEN (HITZE UND/ODER FEUER)</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Begrenzte Flammenausbreitung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4004D" w:rsidRPr="007E7929" w:rsidRDefault="00A4004D" w:rsidP="00AC607C">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LEISTUNG (AF)</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Achtung: EN 407:2020: Wenn der Handschuh aus Einzelteilen besteht</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Kontaktwärme</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4004D" w:rsidRPr="007E7929" w:rsidRDefault="00A4004D" w:rsidP="00AC607C">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die nicht dauerhaft miteinander verbunden sind, das Leistungsniveau</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Konvektive Wärme</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und der Schutz gilt nur für die komplette Baugruppe. Wenn die</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Strahlungswärme</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Handschuhe haben eine Leistungsstufe &lt;1 oder X bei begrenzter Flammenausbreitung</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Kleine Spritzer geschmolzenen</w:t>
            </w: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In EN 407:2020 dürfen die Handschuhe nicht in Kontakt kommen mit</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Große Mengen geschmolzenes Metall</w:t>
            </w: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offene Flamme. Handschuh getestet nach den 6,6' kleinen Spritzern von</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geschmolzenes Metall" ist nicht für Schweißarbeiten geeignet. Im Falle</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eines Spritzers aus geschmolzenem Metall kann der Handschuh nicht alle Risiken ausschließen</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verbrennen und der Benutzer muss den Arbeitsplatz sofort verlassen und</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zieh den Handschuh aus.</w:t>
            </w: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Default="00A4004D" w:rsidP="00AC607C">
            <w:pPr>
              <w:spacing w:after="0" w:line="240" w:lineRule="auto"/>
              <w:rPr>
                <w:rFonts w:ascii="Arial Narrow" w:eastAsia="Times New Roman" w:hAnsi="Arial Narrow" w:cs="Times New Roman"/>
                <w:b/>
                <w:bCs/>
                <w:color w:val="000000"/>
                <w:sz w:val="18"/>
                <w:szCs w:val="18"/>
              </w:rPr>
            </w:pPr>
          </w:p>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Achtung: In der EN 12477:2001+A1:2005 </w:t>
            </w:r>
            <w:r w:rsidRPr="00050D2B">
              <w:rPr>
                <w:rFonts w:ascii="Arial Narrow" w:eastAsia="Times New Roman" w:hAnsi="Arial Narrow" w:cs="Times New Roman"/>
                <w:color w:val="000000"/>
                <w:sz w:val="18"/>
                <w:szCs w:val="18"/>
              </w:rPr>
              <w:t>gibt es derzeit keine standardisierte Prüfmethode zur Erkennung der VU-Penetration</w:t>
            </w: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von Materialien für Handschuhe, aber die aktuellen Methoden der Herstellung von Schutzhandschuhen für Schweißer nicht</w:t>
            </w:r>
          </w:p>
        </w:tc>
        <w:tc>
          <w:tcPr>
            <w:tcW w:w="222" w:type="dxa"/>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SCHUTZ</w:t>
            </w:r>
          </w:p>
        </w:tc>
        <w:tc>
          <w:tcPr>
            <w:tcW w:w="8024" w:type="dxa"/>
            <w:gridSpan w:val="8"/>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normalerweise das Eindringen von VU-Strahlung ermöglichen. Wenn Handschuhe für das Lichtbogenschweißen vorgesehen sind: Diese Handschuhe bieten keine</w:t>
            </w: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HANDSCHUHE FÜR</w:t>
            </w:r>
          </w:p>
        </w:tc>
        <w:tc>
          <w:tcPr>
            <w:tcW w:w="8024" w:type="dxa"/>
            <w:gridSpan w:val="8"/>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Schutz gegen Stromschlag durch defekte Geräte oder Arbeiten unter Spannung, und der elektrische Widerstand ist</w:t>
            </w: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SCHWEISSER</w:t>
            </w:r>
          </w:p>
        </w:tc>
        <w:tc>
          <w:tcPr>
            <w:tcW w:w="7580" w:type="dxa"/>
            <w:gridSpan w:val="6"/>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verringert sich, wenn die Handschuhe nass, schmutzig oder schweißgetränkt sind, was das Risiko erhöhen könnte.</w:t>
            </w:r>
          </w:p>
        </w:tc>
        <w:tc>
          <w:tcPr>
            <w:tcW w:w="222" w:type="dxa"/>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Times New Roman" w:eastAsia="Times New Roman" w:hAnsi="Times New Roman" w:cs="Times New Roman"/>
                <w:sz w:val="20"/>
                <w:szCs w:val="20"/>
              </w:rPr>
            </w:pPr>
          </w:p>
        </w:tc>
      </w:tr>
    </w:tbl>
    <w:p w:rsidR="00A4004D" w:rsidRDefault="00A4004D" w:rsidP="00A4004D">
      <w:pPr>
        <w:pStyle w:val="Default"/>
        <w:jc w:val="both"/>
        <w:rPr>
          <w:b/>
          <w:bCs/>
          <w:sz w:val="26"/>
          <w:szCs w:val="26"/>
        </w:rPr>
      </w:pPr>
    </w:p>
    <w:p w:rsidR="00A4004D" w:rsidRPr="006839D9" w:rsidRDefault="00A4004D" w:rsidP="00A4004D">
      <w:pPr>
        <w:spacing w:after="0"/>
        <w:jc w:val="both"/>
        <w:rPr>
          <w:b/>
          <w:bCs/>
          <w:sz w:val="20"/>
          <w:szCs w:val="20"/>
        </w:rPr>
      </w:pPr>
      <w:r w:rsidRPr="006839D9">
        <w:rPr>
          <w:b/>
          <w:bCs/>
          <w:sz w:val="20"/>
          <w:szCs w:val="20"/>
        </w:rPr>
        <w:t>Handschuhkennzeichnung</w:t>
      </w:r>
    </w:p>
    <w:p w:rsidR="00A4004D" w:rsidRPr="006839D9" w:rsidRDefault="00A4004D" w:rsidP="00A4004D">
      <w:pPr>
        <w:spacing w:after="0"/>
        <w:jc w:val="both"/>
        <w:rPr>
          <w:sz w:val="20"/>
          <w:szCs w:val="20"/>
        </w:rPr>
      </w:pPr>
      <w:r w:rsidRPr="006839D9">
        <w:rPr>
          <w:sz w:val="20"/>
          <w:szCs w:val="20"/>
        </w:rPr>
        <w:t>Die Testergebnisse für jedes Modell sind auf dem Handschuh und/oder seiner Verpackung, in unserem Katalog und auf unseren Webseiten vermerkt.</w:t>
      </w:r>
    </w:p>
    <w:p w:rsidR="00A4004D" w:rsidRPr="006839D9" w:rsidRDefault="00A4004D" w:rsidP="00A4004D">
      <w:pPr>
        <w:spacing w:after="0"/>
        <w:jc w:val="both"/>
        <w:rPr>
          <w:b/>
          <w:bCs/>
          <w:sz w:val="20"/>
          <w:szCs w:val="20"/>
        </w:rPr>
      </w:pPr>
      <w:r w:rsidRPr="006839D9">
        <w:rPr>
          <w:b/>
          <w:bCs/>
          <w:sz w:val="20"/>
          <w:szCs w:val="20"/>
        </w:rPr>
        <w:t>Lagerung:</w:t>
      </w:r>
    </w:p>
    <w:p w:rsidR="00A4004D" w:rsidRPr="006839D9" w:rsidRDefault="00A4004D" w:rsidP="00A4004D">
      <w:pPr>
        <w:spacing w:after="0"/>
        <w:jc w:val="both"/>
        <w:rPr>
          <w:sz w:val="20"/>
          <w:szCs w:val="20"/>
        </w:rPr>
      </w:pPr>
      <w:r w:rsidRPr="006839D9">
        <w:rPr>
          <w:sz w:val="20"/>
          <w:szCs w:val="20"/>
        </w:rPr>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A4004D" w:rsidRPr="006839D9" w:rsidRDefault="00A4004D" w:rsidP="00A4004D">
      <w:pPr>
        <w:spacing w:after="0"/>
        <w:jc w:val="both"/>
        <w:rPr>
          <w:b/>
          <w:bCs/>
          <w:sz w:val="20"/>
          <w:szCs w:val="20"/>
        </w:rPr>
      </w:pPr>
      <w:r w:rsidRPr="006839D9">
        <w:rPr>
          <w:b/>
          <w:bCs/>
          <w:sz w:val="20"/>
          <w:szCs w:val="20"/>
        </w:rPr>
        <w:t>Entsorgung:</w:t>
      </w:r>
    </w:p>
    <w:p w:rsidR="00A4004D" w:rsidRPr="006839D9" w:rsidRDefault="00A4004D" w:rsidP="00A4004D">
      <w:pPr>
        <w:spacing w:after="0"/>
        <w:jc w:val="both"/>
        <w:rPr>
          <w:sz w:val="20"/>
          <w:szCs w:val="20"/>
        </w:rPr>
      </w:pPr>
      <w:r w:rsidRPr="006839D9">
        <w:rPr>
          <w:sz w:val="20"/>
          <w:szCs w:val="20"/>
        </w:rPr>
        <w:t>Entsorgen Sie die gebrauchten Handschuhe entsprechend den Anforderungen des jeweiligen Landes und/oder der Region.</w:t>
      </w:r>
    </w:p>
    <w:p w:rsidR="00A4004D" w:rsidRPr="006839D9" w:rsidRDefault="00A4004D" w:rsidP="00A4004D">
      <w:pPr>
        <w:spacing w:after="0"/>
        <w:jc w:val="both"/>
        <w:rPr>
          <w:b/>
          <w:bCs/>
          <w:sz w:val="20"/>
          <w:szCs w:val="20"/>
        </w:rPr>
      </w:pPr>
      <w:r w:rsidRPr="006839D9">
        <w:rPr>
          <w:b/>
          <w:bCs/>
          <w:sz w:val="20"/>
          <w:szCs w:val="20"/>
        </w:rPr>
        <w:t>Reinigung/Waschen:</w:t>
      </w:r>
    </w:p>
    <w:p w:rsidR="00A4004D" w:rsidRPr="006839D9" w:rsidRDefault="00A4004D" w:rsidP="00A4004D">
      <w:pPr>
        <w:spacing w:after="0"/>
        <w:jc w:val="both"/>
        <w:rPr>
          <w:sz w:val="20"/>
          <w:szCs w:val="20"/>
        </w:rPr>
      </w:pPr>
      <w:r w:rsidRPr="006839D9">
        <w:rPr>
          <w:sz w:val="20"/>
          <w:szCs w:val="20"/>
        </w:rPr>
        <w:t>Die erreichten Testergebnisse werden für neue und ungewaschene Handschuhe garantiert. Die Auswirkung des Waschens auf die Schutzeigenschaften der Handschuhe wurde nicht geprüft, sofern nicht anders angegeben.</w:t>
      </w:r>
    </w:p>
    <w:p w:rsidR="00A4004D" w:rsidRPr="008E6F44" w:rsidRDefault="00A4004D" w:rsidP="00A4004D">
      <w:pPr>
        <w:spacing w:after="0" w:line="360" w:lineRule="auto"/>
        <w:rPr>
          <w:sz w:val="14"/>
          <w:szCs w:val="14"/>
        </w:rPr>
      </w:pPr>
    </w:p>
    <w:p w:rsidR="00A4004D" w:rsidRPr="006839D9" w:rsidRDefault="00A4004D" w:rsidP="00A4004D">
      <w:pPr>
        <w:spacing w:after="0"/>
        <w:jc w:val="both"/>
        <w:rPr>
          <w:sz w:val="20"/>
          <w:szCs w:val="20"/>
        </w:rPr>
      </w:pPr>
      <w:r w:rsidRPr="006839D9">
        <w:rPr>
          <w:b/>
          <w:bCs/>
          <w:sz w:val="20"/>
          <w:szCs w:val="20"/>
        </w:rPr>
        <w:t xml:space="preserve">Waschanleitung: </w:t>
      </w:r>
      <w:r w:rsidRPr="006839D9">
        <w:rPr>
          <w:sz w:val="20"/>
          <w:szCs w:val="20"/>
        </w:rPr>
        <w:t>Befolgen Sie die angegebenen Waschanweisungen. Wenn keine Waschanleitung angegeben ist, waschen Sie es mit milder Seife und lassen Sie es an der Luft trocknen.</w:t>
      </w:r>
    </w:p>
    <w:p w:rsidR="00A4004D" w:rsidRDefault="00A4004D" w:rsidP="00A4004D">
      <w:pPr>
        <w:spacing w:after="0"/>
        <w:jc w:val="both"/>
        <w:rPr>
          <w:b/>
          <w:bCs/>
          <w:sz w:val="20"/>
          <w:szCs w:val="20"/>
        </w:rPr>
      </w:pPr>
      <w:r w:rsidRPr="006839D9">
        <w:rPr>
          <w:b/>
          <w:bCs/>
          <w:sz w:val="20"/>
          <w:szCs w:val="20"/>
        </w:rPr>
        <w:t xml:space="preserve">Website: Weitere Informationen erhalten Sie unter </w:t>
      </w:r>
      <w:r w:rsidRPr="006839D9">
        <w:rPr>
          <w:b/>
          <w:bCs/>
          <w:sz w:val="20"/>
          <w:szCs w:val="20"/>
        </w:rPr>
        <w:tab/>
        <w:t>capra.fi</w:t>
      </w:r>
    </w:p>
    <w:p w:rsidR="00A4004D" w:rsidRDefault="00A4004D">
      <w:pPr>
        <w:rPr>
          <w:b/>
          <w:bCs/>
          <w:sz w:val="20"/>
          <w:szCs w:val="20"/>
        </w:rPr>
      </w:pPr>
      <w:r>
        <w:rPr>
          <w:b/>
          <w:bCs/>
          <w:sz w:val="20"/>
          <w:szCs w:val="20"/>
        </w:rPr>
        <w:br w:type="page"/>
      </w:r>
    </w:p>
    <w:p w:rsidR="00A4004D" w:rsidRDefault="00A4004D">
      <w:pPr>
        <w:rPr>
          <w:b/>
          <w:bCs/>
          <w:sz w:val="20"/>
          <w:szCs w:val="20"/>
        </w:rPr>
      </w:pPr>
      <w:r>
        <w:rPr>
          <w:b/>
          <w:bCs/>
          <w:sz w:val="20"/>
          <w:szCs w:val="20"/>
        </w:rPr>
        <w:br w:type="page"/>
      </w:r>
    </w:p>
    <w:p w:rsidR="00A4004D" w:rsidRDefault="00A4004D" w:rsidP="00A4004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B7A3D2F" wp14:editId="1B8A2F8F">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4004D" w:rsidRPr="000B45D0" w:rsidRDefault="00A4004D" w:rsidP="00A4004D">
      <w:pPr>
        <w:jc w:val="center"/>
        <w:rPr>
          <w:rFonts w:ascii="Tahoma" w:hAnsi="Tahoma" w:cs="Tahoma"/>
          <w:b/>
          <w:bCs/>
          <w:sz w:val="32"/>
          <w:szCs w:val="32"/>
          <w:u w:val="single"/>
        </w:rPr>
      </w:pPr>
      <w:r>
        <w:rPr>
          <w:rFonts w:ascii="Tahoma" w:hAnsi="Tahoma" w:cs="Tahoma"/>
          <w:b/>
          <w:bCs/>
          <w:sz w:val="32"/>
          <w:szCs w:val="32"/>
          <w:u w:val="single"/>
        </w:rPr>
        <w:t>Instrukcja użycia</w:t>
      </w:r>
    </w:p>
    <w:p w:rsidR="00A4004D" w:rsidRPr="000B45D0" w:rsidRDefault="00A4004D" w:rsidP="00A4004D">
      <w:pPr>
        <w:rPr>
          <w:rFonts w:ascii="Tahoma" w:hAnsi="Tahoma" w:cs="Tahoma"/>
          <w:b/>
          <w:bCs/>
          <w:sz w:val="24"/>
          <w:szCs w:val="24"/>
        </w:rPr>
      </w:pPr>
    </w:p>
    <w:p w:rsidR="00A4004D" w:rsidRPr="0001495F" w:rsidRDefault="00A4004D" w:rsidP="00A4004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A4004D" w:rsidRPr="007C6F77" w:rsidRDefault="00A4004D" w:rsidP="00A4004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C503</w:t>
      </w:r>
    </w:p>
    <w:p w:rsidR="00A4004D" w:rsidRPr="000B45D0" w:rsidRDefault="00A4004D" w:rsidP="00A4004D">
      <w:pPr>
        <w:rPr>
          <w:rFonts w:ascii="Tahoma" w:hAnsi="Tahoma" w:cs="Tahoma"/>
          <w:b/>
          <w:bCs/>
          <w:sz w:val="24"/>
          <w:szCs w:val="24"/>
        </w:rPr>
      </w:pPr>
      <w:r w:rsidRPr="000B45D0">
        <w:rPr>
          <w:rFonts w:ascii="Tahoma" w:hAnsi="Tahoma" w:cs="Tahoma"/>
          <w:b/>
          <w:bCs/>
          <w:sz w:val="24"/>
          <w:szCs w:val="24"/>
        </w:rPr>
        <w:t>Rozmiary: 7,8,9,10,11</w:t>
      </w:r>
    </w:p>
    <w:p w:rsidR="00A4004D" w:rsidRPr="000B45D0" w:rsidRDefault="00A4004D" w:rsidP="00A4004D">
      <w:pPr>
        <w:rPr>
          <w:rFonts w:ascii="Tahoma" w:hAnsi="Tahoma" w:cs="Tahoma"/>
          <w:b/>
          <w:bCs/>
          <w:sz w:val="24"/>
          <w:szCs w:val="24"/>
        </w:rPr>
      </w:pPr>
    </w:p>
    <w:p w:rsidR="00A4004D" w:rsidRPr="000B45D0" w:rsidRDefault="00A4004D" w:rsidP="00A4004D">
      <w:pPr>
        <w:rPr>
          <w:rFonts w:ascii="Tahoma" w:hAnsi="Tahoma" w:cs="Tahoma"/>
          <w:b/>
          <w:bCs/>
          <w:sz w:val="24"/>
          <w:szCs w:val="24"/>
        </w:rPr>
      </w:pPr>
      <w:r w:rsidRPr="000B45D0">
        <w:rPr>
          <w:rFonts w:ascii="Tahoma" w:hAnsi="Tahoma" w:cs="Tahoma"/>
          <w:b/>
          <w:bCs/>
          <w:sz w:val="34"/>
          <w:szCs w:val="34"/>
        </w:rPr>
        <w:t>Kategoria 2</w:t>
      </w:r>
    </w:p>
    <w:p w:rsidR="00A4004D" w:rsidRDefault="00A4004D" w:rsidP="00A4004D">
      <w:pPr>
        <w:jc w:val="center"/>
      </w:pPr>
      <w:r>
        <w:object w:dxaOrig="1933" w:dyaOrig="1378">
          <v:shape id="_x0000_i1045" type="#_x0000_t75" style="width:96.75pt;height:69pt" o:ole="">
            <v:imagedata r:id="rId5" o:title=""/>
          </v:shape>
          <o:OLEObject Type="Embed" ProgID="CorelDraw.Graphic.24" ShapeID="_x0000_i1045" DrawAspect="Content" ObjectID="_1781702061" r:id="rId24"/>
        </w:object>
      </w:r>
    </w:p>
    <w:p w:rsidR="00A4004D" w:rsidRDefault="00A4004D" w:rsidP="00A4004D">
      <w:pPr>
        <w:jc w:val="center"/>
      </w:pPr>
      <w:r>
        <w:object w:dxaOrig="2202" w:dyaOrig="1732">
          <v:shape id="_x0000_i1046" type="#_x0000_t75" style="width:110.25pt;height:86.25pt" o:ole="">
            <v:imagedata r:id="rId7" o:title=""/>
          </v:shape>
          <o:OLEObject Type="Embed" ProgID="CorelDraw.Graphic.24" ShapeID="_x0000_i1046" DrawAspect="Content" ObjectID="_1781702062" r:id="rId25"/>
        </w:object>
      </w:r>
    </w:p>
    <w:p w:rsidR="00A4004D" w:rsidRPr="000B45D0" w:rsidRDefault="00A4004D" w:rsidP="00A4004D">
      <w:pPr>
        <w:jc w:val="center"/>
        <w:rPr>
          <w:rFonts w:ascii="Tahoma" w:hAnsi="Tahoma" w:cs="Tahoma"/>
          <w:b/>
          <w:bCs/>
          <w:sz w:val="24"/>
          <w:szCs w:val="24"/>
        </w:rPr>
      </w:pPr>
    </w:p>
    <w:p w:rsidR="00A4004D" w:rsidRPr="000B45D0" w:rsidRDefault="00A4004D" w:rsidP="00A4004D">
      <w:pPr>
        <w:rPr>
          <w:rFonts w:ascii="Tahoma" w:hAnsi="Tahoma" w:cs="Tahoma"/>
          <w:b/>
          <w:bCs/>
          <w:sz w:val="18"/>
          <w:szCs w:val="18"/>
        </w:rPr>
      </w:pPr>
      <w:r w:rsidRPr="000B45D0">
        <w:rPr>
          <w:rFonts w:ascii="Tahoma" w:hAnsi="Tahoma" w:cs="Tahoma"/>
          <w:b/>
          <w:bCs/>
          <w:sz w:val="18"/>
          <w:szCs w:val="18"/>
        </w:rPr>
        <w:t>Organ zawiadomiony</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Grupa CTC</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4 rue Hermann Frenkel</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69007 LYON</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Klient Tel.Sce: +33 (0)4.72.76.14.84</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Tel Standard: +33 (0)4.72.76.10.10</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www.ctcgroupe.com</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SYRENA 775649726 Kod APE 911A</w:t>
      </w:r>
    </w:p>
    <w:p w:rsidR="00A4004D" w:rsidRPr="008E6F44" w:rsidRDefault="00A4004D" w:rsidP="00A4004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4004D" w:rsidRDefault="00A4004D" w:rsidP="00A4004D">
      <w:pPr>
        <w:rPr>
          <w:rFonts w:ascii="Tahoma" w:hAnsi="Tahoma" w:cs="Tahoma"/>
          <w:b/>
          <w:bCs/>
          <w:sz w:val="18"/>
          <w:szCs w:val="18"/>
        </w:rPr>
      </w:pPr>
    </w:p>
    <w:p w:rsidR="00A4004D" w:rsidRPr="000B45D0" w:rsidRDefault="00A4004D" w:rsidP="00A4004D">
      <w:pPr>
        <w:rPr>
          <w:rFonts w:ascii="Tahoma" w:hAnsi="Tahoma" w:cs="Tahoma"/>
          <w:b/>
          <w:bCs/>
          <w:sz w:val="18"/>
          <w:szCs w:val="18"/>
        </w:rPr>
      </w:pPr>
      <w:r w:rsidRPr="000B45D0">
        <w:rPr>
          <w:rFonts w:ascii="Tahoma" w:hAnsi="Tahoma" w:cs="Tahoma"/>
          <w:b/>
          <w:bCs/>
          <w:sz w:val="18"/>
          <w:szCs w:val="18"/>
        </w:rPr>
        <w:t>Capra Industry Oy/Ab</w:t>
      </w:r>
    </w:p>
    <w:p w:rsidR="00A4004D" w:rsidRPr="008E6F44" w:rsidRDefault="00A4004D" w:rsidP="00A4004D">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A4004D" w:rsidRPr="008E6F44" w:rsidRDefault="00A4004D" w:rsidP="00A4004D">
      <w:pPr>
        <w:spacing w:after="0" w:line="360" w:lineRule="auto"/>
        <w:rPr>
          <w:rFonts w:ascii="Tahoma" w:hAnsi="Tahoma" w:cs="Tahoma"/>
          <w:sz w:val="18"/>
          <w:szCs w:val="18"/>
        </w:rPr>
      </w:pPr>
      <w:r w:rsidRPr="008E6F44">
        <w:rPr>
          <w:rFonts w:ascii="Tahoma" w:hAnsi="Tahoma" w:cs="Tahoma"/>
          <w:sz w:val="18"/>
          <w:szCs w:val="18"/>
        </w:rPr>
        <w:t>+358 (0)29 509 5000</w:t>
      </w:r>
    </w:p>
    <w:p w:rsidR="00A4004D" w:rsidRDefault="00A4004D" w:rsidP="00A4004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4004D" w:rsidRDefault="00A4004D">
      <w:pPr>
        <w:rPr>
          <w:sz w:val="14"/>
          <w:szCs w:val="14"/>
        </w:rPr>
      </w:pPr>
      <w:r>
        <w:rPr>
          <w:sz w:val="14"/>
          <w:szCs w:val="14"/>
        </w:rPr>
        <w:br w:type="page"/>
      </w:r>
    </w:p>
    <w:p w:rsidR="00A4004D" w:rsidRPr="00C606FD" w:rsidRDefault="00A4004D" w:rsidP="00A4004D">
      <w:pPr>
        <w:spacing w:after="0"/>
        <w:rPr>
          <w:rFonts w:ascii="Cooper Black" w:hAnsi="Cooper Black"/>
          <w:b/>
          <w:bCs/>
          <w:sz w:val="28"/>
          <w:szCs w:val="28"/>
        </w:rPr>
      </w:pPr>
      <w:r w:rsidRPr="00C606FD">
        <w:rPr>
          <w:rFonts w:ascii="Cooper Black" w:hAnsi="Cooper Black"/>
          <w:b/>
          <w:bCs/>
          <w:sz w:val="28"/>
          <w:szCs w:val="28"/>
        </w:rPr>
        <w:t>PL</w:t>
      </w:r>
    </w:p>
    <w:p w:rsidR="00A4004D" w:rsidRPr="006839D9" w:rsidRDefault="00A4004D" w:rsidP="00A4004D">
      <w:pPr>
        <w:spacing w:after="0"/>
        <w:jc w:val="both"/>
        <w:rPr>
          <w:rFonts w:ascii="Tahoma" w:hAnsi="Tahoma" w:cs="Tahoma"/>
          <w:b/>
          <w:bCs/>
        </w:rPr>
      </w:pPr>
      <w:r w:rsidRPr="006839D9">
        <w:rPr>
          <w:rFonts w:ascii="Tahoma" w:hAnsi="Tahoma" w:cs="Tahoma"/>
          <w:b/>
          <w:bCs/>
        </w:rPr>
        <w:t>Instrukcja użycia</w:t>
      </w:r>
    </w:p>
    <w:p w:rsidR="00A4004D" w:rsidRPr="006839D9" w:rsidRDefault="00A4004D" w:rsidP="00A4004D">
      <w:pPr>
        <w:spacing w:after="0"/>
        <w:jc w:val="both"/>
        <w:rPr>
          <w:b/>
          <w:bCs/>
          <w:sz w:val="20"/>
          <w:szCs w:val="20"/>
        </w:rPr>
      </w:pPr>
      <w:r w:rsidRPr="006839D9">
        <w:rPr>
          <w:b/>
          <w:bCs/>
          <w:sz w:val="20"/>
          <w:szCs w:val="20"/>
        </w:rPr>
        <w:t xml:space="preserve">Instrukcja użytkowania rękawic ochronnych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ogólnego zastosowania</w:t>
      </w:r>
    </w:p>
    <w:p w:rsidR="00A4004D" w:rsidRPr="006839D9" w:rsidRDefault="00A4004D" w:rsidP="00A4004D">
      <w:pPr>
        <w:spacing w:after="0"/>
        <w:jc w:val="both"/>
        <w:rPr>
          <w:sz w:val="20"/>
          <w:szCs w:val="20"/>
        </w:rPr>
      </w:pPr>
      <w:r w:rsidRPr="006839D9">
        <w:rPr>
          <w:b/>
          <w:bCs/>
          <w:sz w:val="20"/>
          <w:szCs w:val="20"/>
        </w:rPr>
        <w:t xml:space="preserve">Kategoria CE 2, </w:t>
      </w:r>
      <w:r w:rsidRPr="006839D9">
        <w:rPr>
          <w:sz w:val="20"/>
          <w:szCs w:val="20"/>
        </w:rPr>
        <w:t>ochrona przy średnim ryzyku poważnych obrażeń.</w:t>
      </w:r>
    </w:p>
    <w:p w:rsidR="00A4004D" w:rsidRPr="006839D9" w:rsidRDefault="00A4004D" w:rsidP="00A4004D">
      <w:pPr>
        <w:spacing w:after="0"/>
        <w:jc w:val="both"/>
        <w:rPr>
          <w:b/>
          <w:bCs/>
          <w:sz w:val="20"/>
          <w:szCs w:val="20"/>
        </w:rPr>
      </w:pPr>
      <w:r w:rsidRPr="006839D9">
        <w:rPr>
          <w:b/>
          <w:bCs/>
          <w:sz w:val="20"/>
          <w:szCs w:val="20"/>
        </w:rPr>
        <w:t>Stosowanie</w:t>
      </w:r>
    </w:p>
    <w:p w:rsidR="00A4004D" w:rsidRPr="006839D9" w:rsidRDefault="00A4004D" w:rsidP="00A4004D">
      <w:pPr>
        <w:spacing w:after="0"/>
        <w:rPr>
          <w:sz w:val="20"/>
          <w:szCs w:val="20"/>
        </w:rPr>
      </w:pPr>
      <w:r w:rsidRPr="006839D9">
        <w:rPr>
          <w:sz w:val="20"/>
          <w:szCs w:val="20"/>
        </w:rPr>
        <w:t>Rękawic nie należy nosić w przypadku ryzyka zaplątania się w ruchome części maszyn.</w:t>
      </w:r>
    </w:p>
    <w:p w:rsidR="00A4004D" w:rsidRPr="006839D9" w:rsidRDefault="00A4004D" w:rsidP="00A4004D">
      <w:pPr>
        <w:spacing w:after="0"/>
        <w:jc w:val="both"/>
        <w:rPr>
          <w:b/>
          <w:bCs/>
          <w:sz w:val="20"/>
          <w:szCs w:val="20"/>
        </w:rPr>
      </w:pPr>
      <w:r w:rsidRPr="006839D9">
        <w:rPr>
          <w:b/>
          <w:bCs/>
          <w:sz w:val="20"/>
          <w:szCs w:val="20"/>
        </w:rPr>
        <w:t>Zalecamy przetestowanie i sprawdzenie rękawic przed użyciem pod kątem uszkodzeń.</w:t>
      </w:r>
    </w:p>
    <w:p w:rsidR="00A4004D" w:rsidRPr="006839D9" w:rsidRDefault="00A4004D" w:rsidP="00A4004D">
      <w:pPr>
        <w:spacing w:after="0"/>
        <w:jc w:val="both"/>
        <w:rPr>
          <w:sz w:val="20"/>
          <w:szCs w:val="20"/>
        </w:rPr>
      </w:pPr>
      <w:r w:rsidRPr="006839D9">
        <w:rPr>
          <w:sz w:val="20"/>
          <w:szCs w:val="20"/>
        </w:rPr>
        <w:t>Do obowiązków pracodawcy i użytkownika należy sprawdzenie, czy każda rękawica chroni przed zagrożeniami, które mogą pojawić się w danej sytuacji zawodowej.</w:t>
      </w:r>
    </w:p>
    <w:p w:rsidR="00A4004D" w:rsidRPr="006839D9" w:rsidRDefault="00A4004D" w:rsidP="00A4004D">
      <w:pPr>
        <w:spacing w:after="0"/>
        <w:jc w:val="both"/>
        <w:rPr>
          <w:b/>
          <w:bCs/>
          <w:sz w:val="20"/>
          <w:szCs w:val="20"/>
        </w:rPr>
      </w:pPr>
      <w:r w:rsidRPr="006839D9">
        <w:rPr>
          <w:b/>
          <w:bCs/>
          <w:sz w:val="20"/>
          <w:szCs w:val="20"/>
        </w:rPr>
        <w:t>Podstawowe wymagania</w:t>
      </w:r>
    </w:p>
    <w:p w:rsidR="00A4004D" w:rsidRPr="006839D9" w:rsidRDefault="00A4004D" w:rsidP="00A4004D">
      <w:pPr>
        <w:spacing w:after="0"/>
        <w:jc w:val="both"/>
        <w:rPr>
          <w:sz w:val="20"/>
          <w:szCs w:val="20"/>
        </w:rPr>
      </w:pPr>
      <w:r w:rsidRPr="006839D9">
        <w:rPr>
          <w:sz w:val="20"/>
          <w:szCs w:val="20"/>
        </w:rPr>
        <w:t xml:space="preserve">Wszystkie rękawice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odpowiadają przepisom PPE (UE) 2016/425 i normie EN ISO 21420:2020, </w:t>
      </w:r>
      <w:r w:rsidRPr="006839D9">
        <w:rPr>
          <w:rStyle w:val="A5"/>
          <w:sz w:val="20"/>
          <w:szCs w:val="20"/>
        </w:rPr>
        <w:t>a szczegółowe poziomy wydajności przedstawiono poniżej. Należy jednak zawsze pamiętać, że żaden element ŚOI nie zapewnia pełnej ochrony i zawsze należy zachować ostrożność w przypadku narażenia na ryzyko.</w:t>
      </w:r>
    </w:p>
    <w:p w:rsidR="00A4004D" w:rsidRPr="006839D9" w:rsidRDefault="00A4004D" w:rsidP="00A4004D">
      <w:pPr>
        <w:spacing w:after="0"/>
        <w:jc w:val="both"/>
        <w:rPr>
          <w:sz w:val="20"/>
          <w:szCs w:val="20"/>
        </w:rPr>
      </w:pPr>
      <w:r w:rsidRPr="006839D9">
        <w:rPr>
          <w:sz w:val="20"/>
          <w:szCs w:val="20"/>
        </w:rPr>
        <w:t>Deklarację zgodności tego produktu można znaleźć na naszej stronie internetowej: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4004D" w:rsidRPr="00C42597" w:rsidTr="00AC607C">
        <w:tc>
          <w:tcPr>
            <w:tcW w:w="1795" w:type="dxa"/>
          </w:tcPr>
          <w:p w:rsidR="00A4004D" w:rsidRPr="00B1259C" w:rsidRDefault="00A4004D" w:rsidP="00AC607C">
            <w:pPr>
              <w:jc w:val="center"/>
              <w:rPr>
                <w:rFonts w:ascii="Arial Narrow" w:hAnsi="Arial Narrow"/>
                <w:b/>
                <w:bCs/>
                <w:sz w:val="18"/>
                <w:szCs w:val="18"/>
              </w:rPr>
            </w:pPr>
            <w:r w:rsidRPr="00B1259C">
              <w:rPr>
                <w:rFonts w:ascii="Arial Narrow" w:hAnsi="Arial Narrow"/>
                <w:b/>
                <w:bCs/>
                <w:sz w:val="18"/>
                <w:szCs w:val="18"/>
              </w:rPr>
              <w:t>EN 388:2016+A1:2018</w:t>
            </w:r>
          </w:p>
          <w:p w:rsidR="00A4004D" w:rsidRPr="00B1259C" w:rsidRDefault="00A4004D" w:rsidP="00AC607C">
            <w:pPr>
              <w:jc w:val="center"/>
              <w:rPr>
                <w:rFonts w:ascii="Arial Narrow" w:hAnsi="Arial Narrow"/>
                <w:sz w:val="18"/>
                <w:szCs w:val="18"/>
              </w:rPr>
            </w:pPr>
            <w:r w:rsidRPr="00B1259C">
              <w:rPr>
                <w:rFonts w:ascii="Arial Narrow" w:hAnsi="Arial Narrow"/>
                <w:sz w:val="18"/>
                <w:szCs w:val="18"/>
              </w:rPr>
              <w:object w:dxaOrig="677" w:dyaOrig="759">
                <v:shape id="_x0000_i1049" type="#_x0000_t75" style="width:35.25pt;height:39pt" o:ole="">
                  <v:imagedata r:id="rId10" o:title=""/>
                </v:shape>
                <o:OLEObject Type="Embed" ProgID="CorelDraw.Graphic.24" ShapeID="_x0000_i1049" DrawAspect="Content" ObjectID="_1781702063" r:id="rId27"/>
              </w:object>
            </w:r>
          </w:p>
          <w:p w:rsidR="00A4004D" w:rsidRPr="00B1259C" w:rsidRDefault="00A4004D" w:rsidP="00AC607C">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A4004D" w:rsidRPr="00B1259C" w:rsidRDefault="00A4004D" w:rsidP="00AC607C">
            <w:pPr>
              <w:spacing w:line="276" w:lineRule="auto"/>
              <w:jc w:val="both"/>
              <w:rPr>
                <w:rFonts w:ascii="Arial Narrow" w:hAnsi="Arial Narrow"/>
                <w:b/>
                <w:bCs/>
                <w:sz w:val="18"/>
                <w:szCs w:val="18"/>
              </w:rPr>
            </w:pP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A4004D" w:rsidRPr="00B1259C" w:rsidRDefault="00A4004D" w:rsidP="00AC607C">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A4004D" w:rsidRPr="00B1259C" w:rsidRDefault="00A4004D" w:rsidP="00AC607C">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A4004D" w:rsidRPr="00C42597" w:rsidRDefault="00A4004D" w:rsidP="00A4004D">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4004D" w:rsidRPr="00C42597" w:rsidTr="00AC607C">
        <w:tc>
          <w:tcPr>
            <w:tcW w:w="1795" w:type="dxa"/>
          </w:tcPr>
          <w:p w:rsidR="00A4004D" w:rsidRPr="00AC4E63" w:rsidRDefault="00A4004D" w:rsidP="00AC607C">
            <w:pPr>
              <w:jc w:val="center"/>
              <w:rPr>
                <w:rFonts w:ascii="Arial Narrow" w:hAnsi="Arial Narrow"/>
                <w:b/>
                <w:bCs/>
                <w:sz w:val="18"/>
                <w:szCs w:val="18"/>
              </w:rPr>
            </w:pPr>
            <w:r w:rsidRPr="00AC4E63">
              <w:rPr>
                <w:rFonts w:ascii="Arial Narrow" w:hAnsi="Arial Narrow"/>
                <w:b/>
                <w:bCs/>
                <w:sz w:val="18"/>
                <w:szCs w:val="18"/>
              </w:rPr>
              <w:t>EN 511:2006</w:t>
            </w:r>
          </w:p>
          <w:p w:rsidR="00A4004D" w:rsidRPr="00AC4E63" w:rsidRDefault="00A4004D" w:rsidP="00AC607C">
            <w:pPr>
              <w:jc w:val="center"/>
              <w:rPr>
                <w:rFonts w:ascii="Arial Narrow" w:hAnsi="Arial Narrow"/>
                <w:sz w:val="18"/>
                <w:szCs w:val="18"/>
              </w:rPr>
            </w:pPr>
            <w:r w:rsidRPr="00AC4E63">
              <w:rPr>
                <w:rFonts w:ascii="Arial Narrow" w:hAnsi="Arial Narrow"/>
                <w:sz w:val="18"/>
                <w:szCs w:val="18"/>
              </w:rPr>
              <w:object w:dxaOrig="798" w:dyaOrig="859">
                <v:shape id="_x0000_i1050" type="#_x0000_t75" style="width:40.5pt;height:42.75pt" o:ole="">
                  <v:imagedata r:id="rId12" o:title=""/>
                </v:shape>
                <o:OLEObject Type="Embed" ProgID="CorelDraw.Graphic.24" ShapeID="_x0000_i1050" DrawAspect="Content" ObjectID="_1781702064" r:id="rId28"/>
              </w:object>
            </w:r>
          </w:p>
          <w:p w:rsidR="00A4004D" w:rsidRPr="00AC4E63" w:rsidRDefault="00A4004D" w:rsidP="00AC607C">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A4004D" w:rsidRPr="00AC4E63" w:rsidRDefault="00A4004D" w:rsidP="00AC607C">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A4004D" w:rsidRPr="00AC4E63" w:rsidRDefault="00A4004D" w:rsidP="00AC607C">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A4004D" w:rsidRDefault="00A4004D" w:rsidP="00A4004D">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A4004D" w:rsidRPr="007E7929" w:rsidTr="00AC607C">
        <w:trPr>
          <w:trHeight w:val="225"/>
        </w:trPr>
        <w:tc>
          <w:tcPr>
            <w:tcW w:w="12506" w:type="dxa"/>
            <w:gridSpan w:val="11"/>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RĘKAWICE OCHRONNE PRZED ZAGROŻENIEM TERMICZNYM (CIEPŁEM I/LUB OGNIEM)</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Odp.: Ograniczone rozprzestrzenianie się płomienia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4004D" w:rsidRPr="007E7929" w:rsidRDefault="00A4004D" w:rsidP="00AC607C">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WYDAJNOŚĆ (AF)</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Ostrzeżenie: EN 407:2020: jeśli rękawica składa się z części nieregularnych</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Ciepło kontaktowe</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4004D" w:rsidRPr="007E7929" w:rsidRDefault="00A4004D" w:rsidP="00AC607C">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Maks. 4</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które nie są ze sobą trwale połączone, poziom wydajności</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Ciepło konwekcyjne</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 ochrona dotyczy tylko kompletnego montażu. Jeśli</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Promieniujące ciepło</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rękawice mają poziom wydajności &lt;1 lub X przy ograniczonym rozprzestrzenianiu się płomienia</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Małe rozpryski stopionego materiału</w:t>
            </w: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w EN 407:2020, z którymi rękawice nie powinny mieć kontaktu</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Duże ilości stopionego metalu</w:t>
            </w: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nagi płomień. Rękawice przetestowane pod kątem małych plam o długości 6,6 cala</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stopiony metal” nie nadaje się do prac spawalniczych. W takim przypadku</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rozprysków stopionego metalu, rękawica może nie wyeliminować wszystkich zagrożeń</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spalić, a użytkownik powinien natychmiast opuścić miejsce pracy i</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zdejmij rękawiczkę.</w:t>
            </w: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Default="00A4004D" w:rsidP="00AC607C">
            <w:pPr>
              <w:spacing w:after="0" w:line="240" w:lineRule="auto"/>
              <w:rPr>
                <w:rFonts w:ascii="Arial Narrow" w:eastAsia="Times New Roman" w:hAnsi="Arial Narrow" w:cs="Times New Roman"/>
                <w:b/>
                <w:bCs/>
                <w:color w:val="000000"/>
                <w:sz w:val="18"/>
                <w:szCs w:val="18"/>
              </w:rPr>
            </w:pPr>
          </w:p>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Ostrzeżenie: EN 12477:2001+A1:2005 </w:t>
            </w:r>
            <w:r w:rsidRPr="00050D2B">
              <w:rPr>
                <w:rFonts w:ascii="Arial Narrow" w:eastAsia="Times New Roman" w:hAnsi="Arial Narrow" w:cs="Times New Roman"/>
                <w:color w:val="000000"/>
                <w:sz w:val="18"/>
                <w:szCs w:val="18"/>
              </w:rPr>
              <w:t>nie zawiera obecnie znormalizowanej metody testowej służącej do wykrywania penetracji VU</w:t>
            </w: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materiałów na rękawice, natomiast obecne metody konstrukcji rękawic ochronnych dla spawaczy tego nie robią</w:t>
            </w:r>
          </w:p>
        </w:tc>
        <w:tc>
          <w:tcPr>
            <w:tcW w:w="222" w:type="dxa"/>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OCHRONNY</w:t>
            </w:r>
          </w:p>
        </w:tc>
        <w:tc>
          <w:tcPr>
            <w:tcW w:w="8024" w:type="dxa"/>
            <w:gridSpan w:val="8"/>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zwykle umożliwiają penetrację promieniowania VU. Gdy rękawice są przeznaczone do spawania łukowego: te rękawice nie zapewniają</w:t>
            </w: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RĘKAWICE DLA</w:t>
            </w:r>
          </w:p>
        </w:tc>
        <w:tc>
          <w:tcPr>
            <w:tcW w:w="8024" w:type="dxa"/>
            <w:gridSpan w:val="8"/>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ochrona przed porażeniem elektrycznym spowodowanym wadliwym sprzętem lub pracą pod napięciem, a opór elektryczny jest</w:t>
            </w: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SPAWACZE</w:t>
            </w:r>
          </w:p>
        </w:tc>
        <w:tc>
          <w:tcPr>
            <w:tcW w:w="7580" w:type="dxa"/>
            <w:gridSpan w:val="6"/>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zmniejsza się, jeśli rękawice są mokre, brudne lub przesiąknięte potem, co może zwiększyć ryzyko.</w:t>
            </w:r>
          </w:p>
        </w:tc>
        <w:tc>
          <w:tcPr>
            <w:tcW w:w="222" w:type="dxa"/>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Times New Roman" w:eastAsia="Times New Roman" w:hAnsi="Times New Roman" w:cs="Times New Roman"/>
                <w:sz w:val="20"/>
                <w:szCs w:val="20"/>
              </w:rPr>
            </w:pPr>
          </w:p>
        </w:tc>
      </w:tr>
    </w:tbl>
    <w:p w:rsidR="00A4004D" w:rsidRDefault="00A4004D" w:rsidP="00A4004D">
      <w:pPr>
        <w:pStyle w:val="Default"/>
        <w:jc w:val="both"/>
        <w:rPr>
          <w:b/>
          <w:bCs/>
          <w:sz w:val="26"/>
          <w:szCs w:val="26"/>
        </w:rPr>
      </w:pPr>
    </w:p>
    <w:p w:rsidR="00A4004D" w:rsidRPr="006839D9" w:rsidRDefault="00A4004D" w:rsidP="00A4004D">
      <w:pPr>
        <w:spacing w:after="0"/>
        <w:jc w:val="both"/>
        <w:rPr>
          <w:b/>
          <w:bCs/>
          <w:sz w:val="20"/>
          <w:szCs w:val="20"/>
        </w:rPr>
      </w:pPr>
      <w:r w:rsidRPr="006839D9">
        <w:rPr>
          <w:b/>
          <w:bCs/>
          <w:sz w:val="20"/>
          <w:szCs w:val="20"/>
        </w:rPr>
        <w:t>Oznaczenie rękawicy</w:t>
      </w:r>
    </w:p>
    <w:p w:rsidR="00A4004D" w:rsidRPr="006839D9" w:rsidRDefault="00A4004D" w:rsidP="00A4004D">
      <w:pPr>
        <w:spacing w:after="0"/>
        <w:jc w:val="both"/>
        <w:rPr>
          <w:sz w:val="20"/>
          <w:szCs w:val="20"/>
        </w:rPr>
      </w:pPr>
      <w:r w:rsidRPr="006839D9">
        <w:rPr>
          <w:sz w:val="20"/>
          <w:szCs w:val="20"/>
        </w:rPr>
        <w:t>Wyniki testów każdego modelu oznaczone są na rękawicy i/lub jej opakowaniu, w naszym katalogu i na naszych stronach internetowych.</w:t>
      </w:r>
    </w:p>
    <w:p w:rsidR="00A4004D" w:rsidRPr="006839D9" w:rsidRDefault="00A4004D" w:rsidP="00A4004D">
      <w:pPr>
        <w:spacing w:after="0"/>
        <w:jc w:val="both"/>
        <w:rPr>
          <w:b/>
          <w:bCs/>
          <w:sz w:val="20"/>
          <w:szCs w:val="20"/>
        </w:rPr>
      </w:pPr>
      <w:r w:rsidRPr="006839D9">
        <w:rPr>
          <w:b/>
          <w:bCs/>
          <w:sz w:val="20"/>
          <w:szCs w:val="20"/>
        </w:rPr>
        <w:t>Składowanie:</w:t>
      </w:r>
    </w:p>
    <w:p w:rsidR="00A4004D" w:rsidRPr="006839D9" w:rsidRDefault="00A4004D" w:rsidP="00A4004D">
      <w:pPr>
        <w:spacing w:after="0"/>
        <w:jc w:val="both"/>
        <w:rPr>
          <w:sz w:val="20"/>
          <w:szCs w:val="20"/>
        </w:rPr>
      </w:pPr>
      <w:r w:rsidRPr="006839D9">
        <w:rPr>
          <w:sz w:val="20"/>
          <w:szCs w:val="20"/>
        </w:rPr>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A4004D" w:rsidRPr="006839D9" w:rsidRDefault="00A4004D" w:rsidP="00A4004D">
      <w:pPr>
        <w:spacing w:after="0"/>
        <w:jc w:val="both"/>
        <w:rPr>
          <w:b/>
          <w:bCs/>
          <w:sz w:val="20"/>
          <w:szCs w:val="20"/>
        </w:rPr>
      </w:pPr>
      <w:r w:rsidRPr="006839D9">
        <w:rPr>
          <w:b/>
          <w:bCs/>
          <w:sz w:val="20"/>
          <w:szCs w:val="20"/>
        </w:rPr>
        <w:t>Sprzedaż:</w:t>
      </w:r>
    </w:p>
    <w:p w:rsidR="00A4004D" w:rsidRPr="006839D9" w:rsidRDefault="00A4004D" w:rsidP="00A4004D">
      <w:pPr>
        <w:spacing w:after="0"/>
        <w:jc w:val="both"/>
        <w:rPr>
          <w:sz w:val="20"/>
          <w:szCs w:val="20"/>
        </w:rPr>
      </w:pPr>
      <w:r w:rsidRPr="006839D9">
        <w:rPr>
          <w:sz w:val="20"/>
          <w:szCs w:val="20"/>
        </w:rPr>
        <w:t>Zużyte rękawice należy utylizować zgodnie z wymogami każdego kraju i/lub regionu.</w:t>
      </w:r>
    </w:p>
    <w:p w:rsidR="00A4004D" w:rsidRPr="006839D9" w:rsidRDefault="00A4004D" w:rsidP="00A4004D">
      <w:pPr>
        <w:spacing w:after="0"/>
        <w:jc w:val="both"/>
        <w:rPr>
          <w:b/>
          <w:bCs/>
          <w:sz w:val="20"/>
          <w:szCs w:val="20"/>
        </w:rPr>
      </w:pPr>
      <w:r w:rsidRPr="006839D9">
        <w:rPr>
          <w:b/>
          <w:bCs/>
          <w:sz w:val="20"/>
          <w:szCs w:val="20"/>
        </w:rPr>
        <w:t>Czyszczenie/mycie:</w:t>
      </w:r>
    </w:p>
    <w:p w:rsidR="00A4004D" w:rsidRPr="006839D9" w:rsidRDefault="00A4004D" w:rsidP="00A4004D">
      <w:pPr>
        <w:spacing w:after="0"/>
        <w:jc w:val="both"/>
        <w:rPr>
          <w:sz w:val="20"/>
          <w:szCs w:val="20"/>
        </w:rPr>
      </w:pPr>
      <w:r w:rsidRPr="006839D9">
        <w:rPr>
          <w:sz w:val="20"/>
          <w:szCs w:val="20"/>
        </w:rPr>
        <w:t>Uzyskane wyniki badań są gwarantowane w przypadku rękawic nowych i nieumytych. Nie badano wpływu prania na właściwości ochronne rękawic, chyba że określono inaczej.</w:t>
      </w:r>
    </w:p>
    <w:p w:rsidR="00A4004D" w:rsidRPr="008E6F44" w:rsidRDefault="00A4004D" w:rsidP="00A4004D">
      <w:pPr>
        <w:spacing w:after="0" w:line="360" w:lineRule="auto"/>
        <w:rPr>
          <w:sz w:val="14"/>
          <w:szCs w:val="14"/>
        </w:rPr>
      </w:pPr>
    </w:p>
    <w:p w:rsidR="00A4004D" w:rsidRPr="006839D9" w:rsidRDefault="00A4004D" w:rsidP="00A4004D">
      <w:pPr>
        <w:spacing w:after="0"/>
        <w:jc w:val="both"/>
        <w:rPr>
          <w:sz w:val="20"/>
          <w:szCs w:val="20"/>
        </w:rPr>
      </w:pPr>
      <w:r w:rsidRPr="006839D9">
        <w:rPr>
          <w:b/>
          <w:bCs/>
          <w:sz w:val="20"/>
          <w:szCs w:val="20"/>
        </w:rPr>
        <w:t xml:space="preserve">Instrukcja prania: </w:t>
      </w:r>
      <w:r w:rsidRPr="006839D9">
        <w:rPr>
          <w:sz w:val="20"/>
          <w:szCs w:val="20"/>
        </w:rPr>
        <w:t>Postępuj zgodnie z podanymi instrukcjami prania. Jeśli nie podano instrukcji prania, umyj delikatnym mydłem i wysusz na powietrzu.</w:t>
      </w:r>
    </w:p>
    <w:p w:rsidR="00A4004D" w:rsidRDefault="00A4004D" w:rsidP="00A4004D">
      <w:pPr>
        <w:spacing w:after="0"/>
        <w:jc w:val="both"/>
        <w:rPr>
          <w:b/>
          <w:bCs/>
          <w:sz w:val="20"/>
          <w:szCs w:val="20"/>
        </w:rPr>
      </w:pPr>
      <w:r w:rsidRPr="006839D9">
        <w:rPr>
          <w:b/>
          <w:bCs/>
          <w:sz w:val="20"/>
          <w:szCs w:val="20"/>
        </w:rPr>
        <w:t xml:space="preserve">Strona internetowa: Więcej informacji można uzyskać na </w:t>
      </w:r>
      <w:r w:rsidRPr="006839D9">
        <w:rPr>
          <w:b/>
          <w:bCs/>
          <w:sz w:val="20"/>
          <w:szCs w:val="20"/>
        </w:rPr>
        <w:tab/>
        <w:t>stronie capra.fi</w:t>
      </w:r>
    </w:p>
    <w:p w:rsidR="00A4004D" w:rsidRDefault="00A4004D">
      <w:pPr>
        <w:rPr>
          <w:b/>
          <w:bCs/>
          <w:sz w:val="20"/>
          <w:szCs w:val="20"/>
        </w:rPr>
      </w:pPr>
      <w:r>
        <w:rPr>
          <w:b/>
          <w:bCs/>
          <w:sz w:val="20"/>
          <w:szCs w:val="20"/>
        </w:rPr>
        <w:br w:type="page"/>
      </w:r>
    </w:p>
    <w:p w:rsidR="00A4004D" w:rsidRDefault="00A4004D">
      <w:pPr>
        <w:rPr>
          <w:b/>
          <w:bCs/>
          <w:sz w:val="20"/>
          <w:szCs w:val="20"/>
        </w:rPr>
      </w:pPr>
      <w:r>
        <w:rPr>
          <w:b/>
          <w:bCs/>
          <w:sz w:val="20"/>
          <w:szCs w:val="20"/>
        </w:rPr>
        <w:br w:type="page"/>
      </w:r>
    </w:p>
    <w:p w:rsidR="00A4004D" w:rsidRDefault="00A4004D" w:rsidP="00A4004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E3372A0" wp14:editId="26C1442F">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4004D" w:rsidRPr="000B45D0" w:rsidRDefault="00A4004D" w:rsidP="00A4004D">
      <w:pPr>
        <w:jc w:val="center"/>
        <w:rPr>
          <w:rFonts w:ascii="Tahoma" w:hAnsi="Tahoma" w:cs="Tahoma"/>
          <w:b/>
          <w:bCs/>
          <w:sz w:val="32"/>
          <w:szCs w:val="32"/>
          <w:u w:val="single"/>
        </w:rPr>
      </w:pPr>
      <w:r>
        <w:rPr>
          <w:rFonts w:ascii="Tahoma" w:hAnsi="Tahoma" w:cs="Tahoma"/>
          <w:b/>
          <w:bCs/>
          <w:sz w:val="32"/>
          <w:szCs w:val="32"/>
          <w:u w:val="single"/>
        </w:rPr>
        <w:t>Användningsinstruktioner</w:t>
      </w:r>
    </w:p>
    <w:p w:rsidR="00A4004D" w:rsidRPr="000B45D0" w:rsidRDefault="00A4004D" w:rsidP="00A4004D">
      <w:pPr>
        <w:rPr>
          <w:rFonts w:ascii="Tahoma" w:hAnsi="Tahoma" w:cs="Tahoma"/>
          <w:b/>
          <w:bCs/>
          <w:sz w:val="24"/>
          <w:szCs w:val="24"/>
        </w:rPr>
      </w:pPr>
    </w:p>
    <w:p w:rsidR="00A4004D" w:rsidRPr="0001495F" w:rsidRDefault="00A4004D" w:rsidP="00A4004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A4004D" w:rsidRPr="007C6F77" w:rsidRDefault="00A4004D" w:rsidP="00A4004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C503</w:t>
      </w:r>
    </w:p>
    <w:p w:rsidR="00A4004D" w:rsidRPr="000B45D0" w:rsidRDefault="00A4004D" w:rsidP="00A4004D">
      <w:pPr>
        <w:rPr>
          <w:rFonts w:ascii="Tahoma" w:hAnsi="Tahoma" w:cs="Tahoma"/>
          <w:b/>
          <w:bCs/>
          <w:sz w:val="24"/>
          <w:szCs w:val="24"/>
        </w:rPr>
      </w:pPr>
      <w:r w:rsidRPr="000B45D0">
        <w:rPr>
          <w:rFonts w:ascii="Tahoma" w:hAnsi="Tahoma" w:cs="Tahoma"/>
          <w:b/>
          <w:bCs/>
          <w:sz w:val="24"/>
          <w:szCs w:val="24"/>
        </w:rPr>
        <w:t>Storlekar: 7,8,9,10,11</w:t>
      </w:r>
    </w:p>
    <w:p w:rsidR="00A4004D" w:rsidRPr="000B45D0" w:rsidRDefault="00A4004D" w:rsidP="00A4004D">
      <w:pPr>
        <w:rPr>
          <w:rFonts w:ascii="Tahoma" w:hAnsi="Tahoma" w:cs="Tahoma"/>
          <w:b/>
          <w:bCs/>
          <w:sz w:val="24"/>
          <w:szCs w:val="24"/>
        </w:rPr>
      </w:pPr>
    </w:p>
    <w:p w:rsidR="00A4004D" w:rsidRPr="000B45D0" w:rsidRDefault="00A4004D" w:rsidP="00A4004D">
      <w:pPr>
        <w:rPr>
          <w:rFonts w:ascii="Tahoma" w:hAnsi="Tahoma" w:cs="Tahoma"/>
          <w:b/>
          <w:bCs/>
          <w:sz w:val="24"/>
          <w:szCs w:val="24"/>
        </w:rPr>
      </w:pPr>
      <w:r w:rsidRPr="000B45D0">
        <w:rPr>
          <w:rFonts w:ascii="Tahoma" w:hAnsi="Tahoma" w:cs="Tahoma"/>
          <w:b/>
          <w:bCs/>
          <w:sz w:val="34"/>
          <w:szCs w:val="34"/>
        </w:rPr>
        <w:t>Kategori 2</w:t>
      </w:r>
    </w:p>
    <w:p w:rsidR="00A4004D" w:rsidRDefault="00A4004D" w:rsidP="00A4004D">
      <w:pPr>
        <w:jc w:val="center"/>
      </w:pPr>
      <w:r>
        <w:object w:dxaOrig="1933" w:dyaOrig="1378">
          <v:shape id="_x0000_i1053" type="#_x0000_t75" style="width:96.75pt;height:69pt" o:ole="">
            <v:imagedata r:id="rId5" o:title=""/>
          </v:shape>
          <o:OLEObject Type="Embed" ProgID="CorelDraw.Graphic.24" ShapeID="_x0000_i1053" DrawAspect="Content" ObjectID="_1781702065" r:id="rId29"/>
        </w:object>
      </w:r>
    </w:p>
    <w:p w:rsidR="00A4004D" w:rsidRDefault="00A4004D" w:rsidP="00A4004D">
      <w:pPr>
        <w:jc w:val="center"/>
      </w:pPr>
      <w:r>
        <w:object w:dxaOrig="2202" w:dyaOrig="1732">
          <v:shape id="_x0000_i1054" type="#_x0000_t75" style="width:110.25pt;height:86.25pt" o:ole="">
            <v:imagedata r:id="rId7" o:title=""/>
          </v:shape>
          <o:OLEObject Type="Embed" ProgID="CorelDraw.Graphic.24" ShapeID="_x0000_i1054" DrawAspect="Content" ObjectID="_1781702066" r:id="rId30"/>
        </w:object>
      </w:r>
    </w:p>
    <w:p w:rsidR="00A4004D" w:rsidRPr="000B45D0" w:rsidRDefault="00A4004D" w:rsidP="00A4004D">
      <w:pPr>
        <w:jc w:val="center"/>
        <w:rPr>
          <w:rFonts w:ascii="Tahoma" w:hAnsi="Tahoma" w:cs="Tahoma"/>
          <w:b/>
          <w:bCs/>
          <w:sz w:val="24"/>
          <w:szCs w:val="24"/>
        </w:rPr>
      </w:pPr>
    </w:p>
    <w:p w:rsidR="00A4004D" w:rsidRPr="000B45D0" w:rsidRDefault="00A4004D" w:rsidP="00A4004D">
      <w:pPr>
        <w:rPr>
          <w:rFonts w:ascii="Tahoma" w:hAnsi="Tahoma" w:cs="Tahoma"/>
          <w:b/>
          <w:bCs/>
          <w:sz w:val="18"/>
          <w:szCs w:val="18"/>
        </w:rPr>
      </w:pPr>
      <w:r w:rsidRPr="000B45D0">
        <w:rPr>
          <w:rFonts w:ascii="Tahoma" w:hAnsi="Tahoma" w:cs="Tahoma"/>
          <w:b/>
          <w:bCs/>
          <w:sz w:val="18"/>
          <w:szCs w:val="18"/>
        </w:rPr>
        <w:t>Anmält organ</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CTC Group</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4 rue Hermann Frenkel</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69007 LYON</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Tel.Sce-klient: +33 (0)4.72.76.14.84</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Tel Standard: +33 (0)4.72.76.10.10</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www.ctcgroupe.com</w:t>
      </w:r>
    </w:p>
    <w:p w:rsidR="00A4004D" w:rsidRPr="00E13776" w:rsidRDefault="00A4004D" w:rsidP="00A4004D">
      <w:pPr>
        <w:spacing w:after="0" w:line="360" w:lineRule="auto"/>
        <w:rPr>
          <w:rFonts w:ascii="Tahoma" w:hAnsi="Tahoma" w:cs="Tahoma"/>
          <w:sz w:val="18"/>
          <w:szCs w:val="18"/>
        </w:rPr>
      </w:pPr>
      <w:r w:rsidRPr="00E13776">
        <w:rPr>
          <w:rFonts w:ascii="Tahoma" w:hAnsi="Tahoma" w:cs="Tahoma"/>
          <w:sz w:val="18"/>
          <w:szCs w:val="18"/>
        </w:rPr>
        <w:t>SIREN 775649726 Kod APE 911A</w:t>
      </w:r>
    </w:p>
    <w:p w:rsidR="00A4004D" w:rsidRPr="008E6F44" w:rsidRDefault="00A4004D" w:rsidP="00A4004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4004D" w:rsidRDefault="00A4004D" w:rsidP="00A4004D">
      <w:pPr>
        <w:rPr>
          <w:rFonts w:ascii="Tahoma" w:hAnsi="Tahoma" w:cs="Tahoma"/>
          <w:b/>
          <w:bCs/>
          <w:sz w:val="18"/>
          <w:szCs w:val="18"/>
        </w:rPr>
      </w:pPr>
    </w:p>
    <w:p w:rsidR="00A4004D" w:rsidRPr="000B45D0" w:rsidRDefault="00A4004D" w:rsidP="00A4004D">
      <w:pPr>
        <w:rPr>
          <w:rFonts w:ascii="Tahoma" w:hAnsi="Tahoma" w:cs="Tahoma"/>
          <w:b/>
          <w:bCs/>
          <w:sz w:val="18"/>
          <w:szCs w:val="18"/>
        </w:rPr>
      </w:pPr>
      <w:r w:rsidRPr="000B45D0">
        <w:rPr>
          <w:rFonts w:ascii="Tahoma" w:hAnsi="Tahoma" w:cs="Tahoma"/>
          <w:b/>
          <w:bCs/>
          <w:sz w:val="18"/>
          <w:szCs w:val="18"/>
        </w:rPr>
        <w:t>Capra Industry Oy/Ab</w:t>
      </w:r>
    </w:p>
    <w:p w:rsidR="00A4004D" w:rsidRPr="008E6F44" w:rsidRDefault="00A4004D" w:rsidP="00A4004D">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A4004D" w:rsidRPr="008E6F44" w:rsidRDefault="00A4004D" w:rsidP="00A4004D">
      <w:pPr>
        <w:spacing w:after="0" w:line="360" w:lineRule="auto"/>
        <w:rPr>
          <w:rFonts w:ascii="Tahoma" w:hAnsi="Tahoma" w:cs="Tahoma"/>
          <w:sz w:val="18"/>
          <w:szCs w:val="18"/>
        </w:rPr>
      </w:pPr>
      <w:r w:rsidRPr="008E6F44">
        <w:rPr>
          <w:rFonts w:ascii="Tahoma" w:hAnsi="Tahoma" w:cs="Tahoma"/>
          <w:sz w:val="18"/>
          <w:szCs w:val="18"/>
        </w:rPr>
        <w:t>+358 (0)29 509 5000</w:t>
      </w:r>
    </w:p>
    <w:p w:rsidR="00A4004D" w:rsidRDefault="00A4004D" w:rsidP="00A4004D">
      <w:pPr>
        <w:spacing w:after="0" w:line="360" w:lineRule="auto"/>
        <w:rPr>
          <w:rFonts w:ascii="Tahoma" w:hAnsi="Tahoma" w:cs="Tahoma"/>
          <w:sz w:val="18"/>
          <w:szCs w:val="18"/>
        </w:rPr>
      </w:pPr>
      <w:hyperlink r:id="rId32" w:history="1">
        <w:r w:rsidRPr="00660E85">
          <w:rPr>
            <w:rStyle w:val="Hyperlink"/>
            <w:rFonts w:ascii="Tahoma" w:hAnsi="Tahoma" w:cs="Tahoma"/>
            <w:sz w:val="18"/>
            <w:szCs w:val="18"/>
          </w:rPr>
          <w:t>cs@capra.fi</w:t>
        </w:r>
      </w:hyperlink>
    </w:p>
    <w:p w:rsidR="00A4004D" w:rsidRDefault="00A4004D">
      <w:pPr>
        <w:rPr>
          <w:rFonts w:ascii="Tahoma" w:hAnsi="Tahoma" w:cs="Tahoma"/>
          <w:sz w:val="18"/>
          <w:szCs w:val="18"/>
        </w:rPr>
      </w:pPr>
      <w:r>
        <w:rPr>
          <w:rFonts w:ascii="Tahoma" w:hAnsi="Tahoma" w:cs="Tahoma"/>
          <w:sz w:val="18"/>
          <w:szCs w:val="18"/>
        </w:rPr>
        <w:br w:type="page"/>
      </w:r>
    </w:p>
    <w:p w:rsidR="00A4004D" w:rsidRPr="00C606FD" w:rsidRDefault="00A4004D" w:rsidP="00A4004D">
      <w:pPr>
        <w:spacing w:after="0"/>
        <w:rPr>
          <w:rFonts w:ascii="Cooper Black" w:hAnsi="Cooper Black"/>
          <w:b/>
          <w:bCs/>
          <w:sz w:val="28"/>
          <w:szCs w:val="28"/>
        </w:rPr>
      </w:pPr>
      <w:r w:rsidRPr="00C606FD">
        <w:rPr>
          <w:rFonts w:ascii="Cooper Black" w:hAnsi="Cooper Black"/>
          <w:b/>
          <w:bCs/>
          <w:sz w:val="28"/>
          <w:szCs w:val="28"/>
        </w:rPr>
        <w:t>SV</w:t>
      </w:r>
    </w:p>
    <w:p w:rsidR="00A4004D" w:rsidRPr="006839D9" w:rsidRDefault="00A4004D" w:rsidP="00A4004D">
      <w:pPr>
        <w:spacing w:after="0"/>
        <w:jc w:val="both"/>
        <w:rPr>
          <w:rFonts w:ascii="Tahoma" w:hAnsi="Tahoma" w:cs="Tahoma"/>
          <w:b/>
          <w:bCs/>
        </w:rPr>
      </w:pPr>
      <w:r w:rsidRPr="006839D9">
        <w:rPr>
          <w:rFonts w:ascii="Tahoma" w:hAnsi="Tahoma" w:cs="Tahoma"/>
          <w:b/>
          <w:bCs/>
        </w:rPr>
        <w:t>Användningsinstruktioner</w:t>
      </w:r>
    </w:p>
    <w:p w:rsidR="00A4004D" w:rsidRPr="006839D9" w:rsidRDefault="00A4004D" w:rsidP="00A4004D">
      <w:pPr>
        <w:spacing w:after="0"/>
        <w:jc w:val="both"/>
        <w:rPr>
          <w:b/>
          <w:bCs/>
          <w:sz w:val="20"/>
          <w:szCs w:val="20"/>
        </w:rPr>
      </w:pPr>
      <w:r w:rsidRPr="006839D9">
        <w:rPr>
          <w:b/>
          <w:bCs/>
          <w:sz w:val="20"/>
          <w:szCs w:val="20"/>
        </w:rPr>
        <w:t xml:space="preserve">Användningsinstruktion för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Capras </w:t>
      </w:r>
      <w:r w:rsidRPr="006839D9">
        <w:rPr>
          <w:b/>
          <w:bCs/>
          <w:sz w:val="20"/>
          <w:szCs w:val="20"/>
        </w:rPr>
        <w:t>skyddshandskar för allmänt bruk</w:t>
      </w:r>
    </w:p>
    <w:p w:rsidR="00A4004D" w:rsidRPr="006839D9" w:rsidRDefault="00A4004D" w:rsidP="00A4004D">
      <w:pPr>
        <w:spacing w:after="0"/>
        <w:jc w:val="both"/>
        <w:rPr>
          <w:sz w:val="20"/>
          <w:szCs w:val="20"/>
        </w:rPr>
      </w:pPr>
      <w:r w:rsidRPr="006839D9">
        <w:rPr>
          <w:b/>
          <w:bCs/>
          <w:sz w:val="20"/>
          <w:szCs w:val="20"/>
        </w:rPr>
        <w:t xml:space="preserve">CE kategori 2, </w:t>
      </w:r>
      <w:r w:rsidRPr="006839D9">
        <w:rPr>
          <w:sz w:val="20"/>
          <w:szCs w:val="20"/>
        </w:rPr>
        <w:t>skydd när det finns en medelrisk för allvarliga skador.</w:t>
      </w:r>
    </w:p>
    <w:p w:rsidR="00A4004D" w:rsidRPr="006839D9" w:rsidRDefault="00A4004D" w:rsidP="00A4004D">
      <w:pPr>
        <w:spacing w:after="0"/>
        <w:jc w:val="both"/>
        <w:rPr>
          <w:b/>
          <w:bCs/>
          <w:sz w:val="20"/>
          <w:szCs w:val="20"/>
        </w:rPr>
      </w:pPr>
      <w:r w:rsidRPr="006839D9">
        <w:rPr>
          <w:b/>
          <w:bCs/>
          <w:sz w:val="20"/>
          <w:szCs w:val="20"/>
        </w:rPr>
        <w:t>Användande</w:t>
      </w:r>
    </w:p>
    <w:p w:rsidR="00A4004D" w:rsidRPr="006839D9" w:rsidRDefault="00A4004D" w:rsidP="00A4004D">
      <w:pPr>
        <w:spacing w:after="0"/>
        <w:rPr>
          <w:sz w:val="20"/>
          <w:szCs w:val="20"/>
        </w:rPr>
      </w:pPr>
      <w:r w:rsidRPr="006839D9">
        <w:rPr>
          <w:sz w:val="20"/>
          <w:szCs w:val="20"/>
        </w:rPr>
        <w:t>Handskarna ska inte bäras när det finns risk för intrassling med rörliga delar av maskiner.</w:t>
      </w:r>
    </w:p>
    <w:p w:rsidR="00A4004D" w:rsidRPr="006839D9" w:rsidRDefault="00A4004D" w:rsidP="00A4004D">
      <w:pPr>
        <w:spacing w:after="0"/>
        <w:jc w:val="both"/>
        <w:rPr>
          <w:b/>
          <w:bCs/>
          <w:sz w:val="20"/>
          <w:szCs w:val="20"/>
        </w:rPr>
      </w:pPr>
      <w:r w:rsidRPr="006839D9">
        <w:rPr>
          <w:b/>
          <w:bCs/>
          <w:sz w:val="20"/>
          <w:szCs w:val="20"/>
        </w:rPr>
        <w:t>Vi rekommenderar att handskarna testas och kontrolleras för skador före användning.</w:t>
      </w:r>
    </w:p>
    <w:p w:rsidR="00A4004D" w:rsidRPr="006839D9" w:rsidRDefault="00A4004D" w:rsidP="00A4004D">
      <w:pPr>
        <w:spacing w:after="0"/>
        <w:jc w:val="both"/>
        <w:rPr>
          <w:sz w:val="20"/>
          <w:szCs w:val="20"/>
        </w:rPr>
      </w:pPr>
      <w:r w:rsidRPr="006839D9">
        <w:rPr>
          <w:sz w:val="20"/>
          <w:szCs w:val="20"/>
        </w:rPr>
        <w:t>Det är arbetsgivarens ansvar att tillsammans med användaren analysera om varje handske skyddar mot de risker som kan uppstå i en given arbetssituation.</w:t>
      </w:r>
    </w:p>
    <w:p w:rsidR="00A4004D" w:rsidRPr="006839D9" w:rsidRDefault="00A4004D" w:rsidP="00A4004D">
      <w:pPr>
        <w:spacing w:after="0"/>
        <w:jc w:val="both"/>
        <w:rPr>
          <w:b/>
          <w:bCs/>
          <w:sz w:val="20"/>
          <w:szCs w:val="20"/>
        </w:rPr>
      </w:pPr>
      <w:r w:rsidRPr="006839D9">
        <w:rPr>
          <w:b/>
          <w:bCs/>
          <w:sz w:val="20"/>
          <w:szCs w:val="20"/>
        </w:rPr>
        <w:t>Grundläggande krav</w:t>
      </w:r>
    </w:p>
    <w:p w:rsidR="00A4004D" w:rsidRPr="006839D9" w:rsidRDefault="00A4004D" w:rsidP="00A4004D">
      <w:pPr>
        <w:spacing w:after="0"/>
        <w:jc w:val="both"/>
        <w:rPr>
          <w:sz w:val="20"/>
          <w:szCs w:val="20"/>
        </w:rPr>
      </w:pPr>
      <w:r w:rsidRPr="006839D9">
        <w:rPr>
          <w:sz w:val="20"/>
          <w:szCs w:val="20"/>
        </w:rPr>
        <w:t xml:space="preserve">Alla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handskar motsvarar PPE-förordningen (EU) 2016/425 och standarden EN ISO 21420:2020 </w:t>
      </w:r>
      <w:r w:rsidRPr="006839D9">
        <w:rPr>
          <w:rStyle w:val="A5"/>
          <w:sz w:val="20"/>
          <w:szCs w:val="20"/>
        </w:rPr>
        <w:t>med de detaljerade prestandanivåerna som presenteras nedan. Kom dock alltid ihåg att ingen personlig skyddsutrustning kan ge fullt skydd och försiktighet måste alltid iakttas när den utsätts för risker.</w:t>
      </w:r>
    </w:p>
    <w:p w:rsidR="00A4004D" w:rsidRPr="006839D9" w:rsidRDefault="00A4004D" w:rsidP="00A4004D">
      <w:pPr>
        <w:spacing w:after="0"/>
        <w:jc w:val="both"/>
        <w:rPr>
          <w:sz w:val="20"/>
          <w:szCs w:val="20"/>
        </w:rPr>
      </w:pPr>
      <w:r w:rsidRPr="006839D9">
        <w:rPr>
          <w:sz w:val="20"/>
          <w:szCs w:val="20"/>
        </w:rPr>
        <w:t>Försäkran om överensstämmelse för denna produkt finns på vår webbplats: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4004D" w:rsidRPr="00C42597" w:rsidTr="00AC607C">
        <w:tc>
          <w:tcPr>
            <w:tcW w:w="1795" w:type="dxa"/>
          </w:tcPr>
          <w:p w:rsidR="00A4004D" w:rsidRPr="00B1259C" w:rsidRDefault="00A4004D" w:rsidP="00AC607C">
            <w:pPr>
              <w:jc w:val="center"/>
              <w:rPr>
                <w:rFonts w:ascii="Arial Narrow" w:hAnsi="Arial Narrow"/>
                <w:b/>
                <w:bCs/>
                <w:sz w:val="18"/>
                <w:szCs w:val="18"/>
              </w:rPr>
            </w:pPr>
            <w:r w:rsidRPr="00B1259C">
              <w:rPr>
                <w:rFonts w:ascii="Arial Narrow" w:hAnsi="Arial Narrow"/>
                <w:b/>
                <w:bCs/>
                <w:sz w:val="18"/>
                <w:szCs w:val="18"/>
              </w:rPr>
              <w:t>EN 388:2016+A1:2018</w:t>
            </w:r>
          </w:p>
          <w:p w:rsidR="00A4004D" w:rsidRPr="00B1259C" w:rsidRDefault="00A4004D" w:rsidP="00AC607C">
            <w:pPr>
              <w:jc w:val="center"/>
              <w:rPr>
                <w:rFonts w:ascii="Arial Narrow" w:hAnsi="Arial Narrow"/>
                <w:sz w:val="18"/>
                <w:szCs w:val="18"/>
              </w:rPr>
            </w:pPr>
            <w:r w:rsidRPr="00B1259C">
              <w:rPr>
                <w:rFonts w:ascii="Arial Narrow" w:hAnsi="Arial Narrow"/>
                <w:sz w:val="18"/>
                <w:szCs w:val="18"/>
              </w:rPr>
              <w:object w:dxaOrig="677" w:dyaOrig="759">
                <v:shape id="_x0000_i1057" type="#_x0000_t75" style="width:35.25pt;height:39pt" o:ole="">
                  <v:imagedata r:id="rId10" o:title=""/>
                </v:shape>
                <o:OLEObject Type="Embed" ProgID="CorelDraw.Graphic.24" ShapeID="_x0000_i1057" DrawAspect="Content" ObjectID="_1781702067" r:id="rId33"/>
              </w:object>
            </w:r>
          </w:p>
          <w:p w:rsidR="00A4004D" w:rsidRPr="00B1259C" w:rsidRDefault="00A4004D" w:rsidP="00AC607C">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4004D" w:rsidRPr="00B1259C" w:rsidRDefault="00A4004D" w:rsidP="00AC607C">
            <w:pPr>
              <w:spacing w:line="276" w:lineRule="auto"/>
              <w:jc w:val="both"/>
              <w:rPr>
                <w:rFonts w:ascii="Arial Narrow" w:hAnsi="Arial Narrow"/>
                <w:b/>
                <w:bCs/>
                <w:sz w:val="18"/>
                <w:szCs w:val="18"/>
              </w:rPr>
            </w:pPr>
          </w:p>
          <w:p w:rsidR="00A4004D" w:rsidRPr="00B1259C" w:rsidRDefault="00A4004D" w:rsidP="00AC607C">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A4004D" w:rsidRPr="00B1259C" w:rsidRDefault="00A4004D" w:rsidP="00AC607C">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A4004D" w:rsidRPr="00B1259C" w:rsidRDefault="00A4004D" w:rsidP="00AC607C">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A4004D" w:rsidRPr="00C42597" w:rsidRDefault="00A4004D" w:rsidP="00A4004D">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4004D" w:rsidRPr="00C42597" w:rsidTr="00AC607C">
        <w:tc>
          <w:tcPr>
            <w:tcW w:w="1795" w:type="dxa"/>
          </w:tcPr>
          <w:p w:rsidR="00A4004D" w:rsidRPr="00AC4E63" w:rsidRDefault="00A4004D" w:rsidP="00AC607C">
            <w:pPr>
              <w:jc w:val="center"/>
              <w:rPr>
                <w:rFonts w:ascii="Arial Narrow" w:hAnsi="Arial Narrow"/>
                <w:b/>
                <w:bCs/>
                <w:sz w:val="18"/>
                <w:szCs w:val="18"/>
              </w:rPr>
            </w:pPr>
            <w:r w:rsidRPr="00AC4E63">
              <w:rPr>
                <w:rFonts w:ascii="Arial Narrow" w:hAnsi="Arial Narrow"/>
                <w:b/>
                <w:bCs/>
                <w:sz w:val="18"/>
                <w:szCs w:val="18"/>
              </w:rPr>
              <w:t>EN 511:2006</w:t>
            </w:r>
          </w:p>
          <w:p w:rsidR="00A4004D" w:rsidRPr="00AC4E63" w:rsidRDefault="00A4004D" w:rsidP="00AC607C">
            <w:pPr>
              <w:jc w:val="center"/>
              <w:rPr>
                <w:rFonts w:ascii="Arial Narrow" w:hAnsi="Arial Narrow"/>
                <w:sz w:val="18"/>
                <w:szCs w:val="18"/>
              </w:rPr>
            </w:pPr>
            <w:r w:rsidRPr="00AC4E63">
              <w:rPr>
                <w:rFonts w:ascii="Arial Narrow" w:hAnsi="Arial Narrow"/>
                <w:sz w:val="18"/>
                <w:szCs w:val="18"/>
              </w:rPr>
              <w:object w:dxaOrig="798" w:dyaOrig="859">
                <v:shape id="_x0000_i1058" type="#_x0000_t75" style="width:40.5pt;height:42.75pt" o:ole="">
                  <v:imagedata r:id="rId12" o:title=""/>
                </v:shape>
                <o:OLEObject Type="Embed" ProgID="CorelDraw.Graphic.24" ShapeID="_x0000_i1058" DrawAspect="Content" ObjectID="_1781702068" r:id="rId34"/>
              </w:object>
            </w:r>
          </w:p>
          <w:p w:rsidR="00A4004D" w:rsidRPr="00AC4E63" w:rsidRDefault="00A4004D" w:rsidP="00AC607C">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A4004D" w:rsidRPr="00AC4E63" w:rsidRDefault="00A4004D" w:rsidP="00AC607C">
            <w:pPr>
              <w:spacing w:line="276" w:lineRule="auto"/>
              <w:jc w:val="both"/>
              <w:rPr>
                <w:rFonts w:ascii="Arial Narrow" w:hAnsi="Arial Narrow"/>
                <w:sz w:val="18"/>
                <w:szCs w:val="18"/>
              </w:rPr>
            </w:pPr>
            <w:r w:rsidRPr="00AC4E63">
              <w:rPr>
                <w:rFonts w:ascii="Arial Narrow" w:hAnsi="Arial Narrow"/>
                <w:b/>
                <w:bCs/>
                <w:sz w:val="18"/>
                <w:szCs w:val="18"/>
              </w:rPr>
              <w:t>FAST EGENDOM</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A4004D" w:rsidRPr="00AC4E63" w:rsidRDefault="00A4004D" w:rsidP="00AC607C">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A4004D" w:rsidRPr="00AC4E63" w:rsidRDefault="00A4004D" w:rsidP="00AC607C">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A4004D" w:rsidRDefault="00A4004D" w:rsidP="00A4004D">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A4004D" w:rsidRPr="007E7929" w:rsidTr="00AC607C">
        <w:trPr>
          <w:trHeight w:val="225"/>
        </w:trPr>
        <w:tc>
          <w:tcPr>
            <w:tcW w:w="12506" w:type="dxa"/>
            <w:gridSpan w:val="11"/>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SKYDDSHANDSKA MOT TERMISK RISK (VÄRME OCH/ELLER ELD)</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 Begränsad flamspridning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4004D" w:rsidRPr="007E7929" w:rsidRDefault="00A4004D" w:rsidP="00AC607C">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PRESTANDA (AF)</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Varning: EN 407:2020: om handsken består av speratdelar</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Kontaktvärme</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A4004D" w:rsidRPr="007E7929" w:rsidRDefault="00A4004D" w:rsidP="00AC607C">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som inte är permanent sammankopplade, prestationsnivån</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 värme</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och skyddet gäller endast hela monteringen. Om</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Strålningsvärme</w:t>
            </w: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handske har en prestandanivå &lt;1, eller X i begränsad flamspridning</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Små stänk av smält</w:t>
            </w: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 EN 407:2020 ska handskarna inte komma i kontakt med</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Stora mängder smält metall</w:t>
            </w: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öppen låga. Handske testad enligt 6,6' små stänk av</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smält metall" är inte lämplig för svetsaktiviteter. I händelse</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av en smält metallstänk kanske handsken inte eliminerar alla risker för</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bränna och användaren ska lämna arbetsplatsen omedelbart och</w:t>
            </w:r>
          </w:p>
        </w:tc>
      </w:tr>
      <w:tr w:rsidR="00A4004D" w:rsidRPr="007E7929" w:rsidTr="00AC607C">
        <w:trPr>
          <w:trHeight w:val="225"/>
        </w:trPr>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A4004D" w:rsidRPr="007E7929" w:rsidRDefault="00A4004D" w:rsidP="00AC607C">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 av handsken.</w:t>
            </w: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Default="00A4004D" w:rsidP="00AC607C">
            <w:pPr>
              <w:spacing w:after="0" w:line="240" w:lineRule="auto"/>
              <w:rPr>
                <w:rFonts w:ascii="Arial Narrow" w:eastAsia="Times New Roman" w:hAnsi="Arial Narrow" w:cs="Times New Roman"/>
                <w:b/>
                <w:bCs/>
                <w:color w:val="000000"/>
                <w:sz w:val="18"/>
                <w:szCs w:val="18"/>
              </w:rPr>
            </w:pPr>
          </w:p>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Varning: EN 12477:2001+A1:2005 </w:t>
            </w:r>
            <w:r w:rsidRPr="00050D2B">
              <w:rPr>
                <w:rFonts w:ascii="Arial Narrow" w:eastAsia="Times New Roman" w:hAnsi="Arial Narrow" w:cs="Times New Roman"/>
                <w:color w:val="000000"/>
                <w:sz w:val="18"/>
                <w:szCs w:val="18"/>
              </w:rPr>
              <w:t>har för närvarande ingen standardiserad testmetod för att detektera fordonsenhetspenetration</w:t>
            </w: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av material för handskar men de nuvarande metoderna för konstruktion av skyddshandskar för svetsare gör det inte</w:t>
            </w:r>
          </w:p>
        </w:tc>
        <w:tc>
          <w:tcPr>
            <w:tcW w:w="222" w:type="dxa"/>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SKYDDANDE</w:t>
            </w:r>
          </w:p>
        </w:tc>
        <w:tc>
          <w:tcPr>
            <w:tcW w:w="8024" w:type="dxa"/>
            <w:gridSpan w:val="8"/>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tillåter normalt penetration av VU-strålning. När handskar är avsedda för bågsvetsning: dessa handskar ger inte</w:t>
            </w: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HANDSKAR FÖR</w:t>
            </w:r>
          </w:p>
        </w:tc>
        <w:tc>
          <w:tcPr>
            <w:tcW w:w="8024" w:type="dxa"/>
            <w:gridSpan w:val="8"/>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skydd mot elektriska stötar orsakade av defekt utrustning eller strömförande arbete, och det elektriska motståndet är</w:t>
            </w:r>
          </w:p>
        </w:tc>
      </w:tr>
      <w:tr w:rsidR="00A4004D" w:rsidRPr="00050D2B" w:rsidTr="00AC607C">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SVÄTSARE</w:t>
            </w:r>
          </w:p>
        </w:tc>
        <w:tc>
          <w:tcPr>
            <w:tcW w:w="7580" w:type="dxa"/>
            <w:gridSpan w:val="6"/>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minskas om handskarna är våta, smutsiga eller genomdränkta av svett, vilket kan öka risken.</w:t>
            </w:r>
          </w:p>
        </w:tc>
        <w:tc>
          <w:tcPr>
            <w:tcW w:w="222" w:type="dxa"/>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A4004D" w:rsidRPr="00050D2B" w:rsidRDefault="00A4004D" w:rsidP="00AC607C">
            <w:pPr>
              <w:spacing w:after="0" w:line="240" w:lineRule="auto"/>
              <w:rPr>
                <w:rFonts w:ascii="Times New Roman" w:eastAsia="Times New Roman" w:hAnsi="Times New Roman" w:cs="Times New Roman"/>
                <w:sz w:val="20"/>
                <w:szCs w:val="20"/>
              </w:rPr>
            </w:pPr>
          </w:p>
        </w:tc>
      </w:tr>
    </w:tbl>
    <w:p w:rsidR="00A4004D" w:rsidRDefault="00A4004D" w:rsidP="00A4004D">
      <w:pPr>
        <w:pStyle w:val="Default"/>
        <w:jc w:val="both"/>
        <w:rPr>
          <w:b/>
          <w:bCs/>
          <w:sz w:val="26"/>
          <w:szCs w:val="26"/>
        </w:rPr>
      </w:pPr>
    </w:p>
    <w:p w:rsidR="00A4004D" w:rsidRPr="006839D9" w:rsidRDefault="00A4004D" w:rsidP="00A4004D">
      <w:pPr>
        <w:spacing w:after="0"/>
        <w:jc w:val="both"/>
        <w:rPr>
          <w:b/>
          <w:bCs/>
          <w:sz w:val="20"/>
          <w:szCs w:val="20"/>
        </w:rPr>
      </w:pPr>
      <w:r w:rsidRPr="006839D9">
        <w:rPr>
          <w:b/>
          <w:bCs/>
          <w:sz w:val="20"/>
          <w:szCs w:val="20"/>
        </w:rPr>
        <w:t>Handskmärkning</w:t>
      </w:r>
    </w:p>
    <w:p w:rsidR="00A4004D" w:rsidRPr="006839D9" w:rsidRDefault="00A4004D" w:rsidP="00A4004D">
      <w:pPr>
        <w:spacing w:after="0"/>
        <w:jc w:val="both"/>
        <w:rPr>
          <w:sz w:val="20"/>
          <w:szCs w:val="20"/>
        </w:rPr>
      </w:pPr>
      <w:r w:rsidRPr="006839D9">
        <w:rPr>
          <w:sz w:val="20"/>
          <w:szCs w:val="20"/>
        </w:rPr>
        <w:t>Testresultat för varje modell är markerade på handsken och/eller på dess förpackning, i vår katalog och på våra webbsidor.</w:t>
      </w:r>
    </w:p>
    <w:p w:rsidR="00A4004D" w:rsidRPr="006839D9" w:rsidRDefault="00A4004D" w:rsidP="00A4004D">
      <w:pPr>
        <w:spacing w:after="0"/>
        <w:jc w:val="both"/>
        <w:rPr>
          <w:b/>
          <w:bCs/>
          <w:sz w:val="20"/>
          <w:szCs w:val="20"/>
        </w:rPr>
      </w:pPr>
      <w:r w:rsidRPr="006839D9">
        <w:rPr>
          <w:b/>
          <w:bCs/>
          <w:sz w:val="20"/>
          <w:szCs w:val="20"/>
        </w:rPr>
        <w:t>Lagring:</w:t>
      </w:r>
    </w:p>
    <w:p w:rsidR="00A4004D" w:rsidRPr="006839D9" w:rsidRDefault="00A4004D" w:rsidP="00A4004D">
      <w:pPr>
        <w:spacing w:after="0"/>
        <w:jc w:val="both"/>
        <w:rPr>
          <w:sz w:val="20"/>
          <w:szCs w:val="20"/>
        </w:rPr>
      </w:pPr>
      <w:r w:rsidRPr="006839D9">
        <w:rPr>
          <w:sz w:val="20"/>
          <w:szCs w:val="20"/>
        </w:rPr>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A4004D" w:rsidRPr="006839D9" w:rsidRDefault="00A4004D" w:rsidP="00A4004D">
      <w:pPr>
        <w:spacing w:after="0"/>
        <w:jc w:val="both"/>
        <w:rPr>
          <w:b/>
          <w:bCs/>
          <w:sz w:val="20"/>
          <w:szCs w:val="20"/>
        </w:rPr>
      </w:pPr>
      <w:r w:rsidRPr="006839D9">
        <w:rPr>
          <w:b/>
          <w:bCs/>
          <w:sz w:val="20"/>
          <w:szCs w:val="20"/>
        </w:rPr>
        <w:t>Förfogande:</w:t>
      </w:r>
    </w:p>
    <w:p w:rsidR="00A4004D" w:rsidRPr="006839D9" w:rsidRDefault="00A4004D" w:rsidP="00A4004D">
      <w:pPr>
        <w:spacing w:after="0"/>
        <w:jc w:val="both"/>
        <w:rPr>
          <w:sz w:val="20"/>
          <w:szCs w:val="20"/>
        </w:rPr>
      </w:pPr>
      <w:r w:rsidRPr="006839D9">
        <w:rPr>
          <w:sz w:val="20"/>
          <w:szCs w:val="20"/>
        </w:rPr>
        <w:t>Kassera de använda handskarna i enlighet med kraven i varje land och/eller region.</w:t>
      </w:r>
    </w:p>
    <w:p w:rsidR="00A4004D" w:rsidRPr="006839D9" w:rsidRDefault="00A4004D" w:rsidP="00A4004D">
      <w:pPr>
        <w:spacing w:after="0"/>
        <w:jc w:val="both"/>
        <w:rPr>
          <w:b/>
          <w:bCs/>
          <w:sz w:val="20"/>
          <w:szCs w:val="20"/>
        </w:rPr>
      </w:pPr>
      <w:r w:rsidRPr="006839D9">
        <w:rPr>
          <w:b/>
          <w:bCs/>
          <w:sz w:val="20"/>
          <w:szCs w:val="20"/>
        </w:rPr>
        <w:t>Städning/tvätt:</w:t>
      </w:r>
    </w:p>
    <w:p w:rsidR="00A4004D" w:rsidRPr="006839D9" w:rsidRDefault="00A4004D" w:rsidP="00A4004D">
      <w:pPr>
        <w:spacing w:after="0"/>
        <w:jc w:val="both"/>
        <w:rPr>
          <w:sz w:val="20"/>
          <w:szCs w:val="20"/>
        </w:rPr>
      </w:pPr>
      <w:r w:rsidRPr="006839D9">
        <w:rPr>
          <w:sz w:val="20"/>
          <w:szCs w:val="20"/>
        </w:rPr>
        <w:t>Uppnådda testresultat garanteras för nya och otvättade handskar. Effekten av tvätt på handskarnas skyddsegenskaper har inte testats om inget annat anges.</w:t>
      </w:r>
    </w:p>
    <w:p w:rsidR="00A4004D" w:rsidRPr="006839D9" w:rsidRDefault="00A4004D" w:rsidP="00A4004D">
      <w:pPr>
        <w:spacing w:after="0"/>
        <w:jc w:val="both"/>
        <w:rPr>
          <w:sz w:val="20"/>
          <w:szCs w:val="20"/>
        </w:rPr>
      </w:pPr>
      <w:r w:rsidRPr="006839D9">
        <w:rPr>
          <w:b/>
          <w:bCs/>
          <w:sz w:val="20"/>
          <w:szCs w:val="20"/>
        </w:rPr>
        <w:t xml:space="preserve">Tvättråd: </w:t>
      </w:r>
      <w:r w:rsidRPr="006839D9">
        <w:rPr>
          <w:sz w:val="20"/>
          <w:szCs w:val="20"/>
        </w:rPr>
        <w:t>Följ de angivna tvättråden. Om inga tvättråd anges, tvätta med mild tvål, lufttorka.</w:t>
      </w:r>
    </w:p>
    <w:p w:rsidR="00A4004D" w:rsidRDefault="00A4004D" w:rsidP="00A4004D">
      <w:pPr>
        <w:spacing w:after="0"/>
        <w:jc w:val="both"/>
        <w:rPr>
          <w:b/>
          <w:bCs/>
          <w:sz w:val="20"/>
          <w:szCs w:val="20"/>
        </w:rPr>
      </w:pPr>
      <w:r w:rsidRPr="006839D9">
        <w:rPr>
          <w:b/>
          <w:bCs/>
          <w:sz w:val="20"/>
          <w:szCs w:val="20"/>
        </w:rPr>
        <w:t xml:space="preserve">Webbplats: Ytterligare information kan erhållas från </w:t>
      </w:r>
      <w:r w:rsidRPr="006839D9">
        <w:rPr>
          <w:b/>
          <w:bCs/>
          <w:sz w:val="20"/>
          <w:szCs w:val="20"/>
        </w:rPr>
        <w:tab/>
        <w:t>capra.fi</w:t>
      </w:r>
    </w:p>
    <w:p w:rsidR="00A4004D" w:rsidRPr="008E6F44" w:rsidRDefault="00A4004D" w:rsidP="00A4004D">
      <w:pPr>
        <w:spacing w:after="0" w:line="360" w:lineRule="auto"/>
        <w:rPr>
          <w:sz w:val="14"/>
          <w:szCs w:val="14"/>
        </w:rPr>
      </w:pPr>
      <w:bookmarkStart w:id="0" w:name="_GoBack"/>
      <w:bookmarkEnd w:id="0"/>
      <w:r w:rsidRPr="008E6F44">
        <w:rPr>
          <w:sz w:val="14"/>
          <w:szCs w:val="14"/>
        </w:rPr>
        <w:t xml:space="preserve"> </w:t>
      </w:r>
    </w:p>
    <w:p w:rsidR="00A4004D" w:rsidRDefault="00A4004D" w:rsidP="00A4004D">
      <w:pPr>
        <w:spacing w:after="0"/>
        <w:jc w:val="both"/>
        <w:rPr>
          <w:b/>
          <w:bCs/>
          <w:sz w:val="20"/>
          <w:szCs w:val="20"/>
        </w:rPr>
      </w:pPr>
    </w:p>
    <w:p w:rsidR="00A4004D" w:rsidRDefault="00A4004D" w:rsidP="00A4004D">
      <w:pPr>
        <w:spacing w:after="0"/>
        <w:jc w:val="both"/>
        <w:rPr>
          <w:b/>
          <w:bCs/>
          <w:sz w:val="20"/>
          <w:szCs w:val="20"/>
        </w:rPr>
      </w:pPr>
    </w:p>
    <w:p w:rsidR="00A4004D" w:rsidRPr="006839D9" w:rsidRDefault="00A4004D" w:rsidP="00A4004D">
      <w:pPr>
        <w:spacing w:after="0"/>
        <w:jc w:val="both"/>
        <w:rPr>
          <w:b/>
          <w:bCs/>
          <w:sz w:val="20"/>
          <w:szCs w:val="20"/>
        </w:rPr>
      </w:pPr>
    </w:p>
    <w:p w:rsidR="00A4004D" w:rsidRPr="008E6F44" w:rsidRDefault="00A4004D" w:rsidP="00A4004D">
      <w:pPr>
        <w:spacing w:after="0" w:line="360" w:lineRule="auto"/>
        <w:rPr>
          <w:sz w:val="14"/>
          <w:szCs w:val="14"/>
        </w:rPr>
      </w:pPr>
    </w:p>
    <w:p w:rsidR="0025343C" w:rsidRDefault="0025343C" w:rsidP="00087B8B">
      <w:pPr>
        <w:spacing w:after="0"/>
        <w:jc w:val="both"/>
        <w:rPr>
          <w:b/>
          <w:bCs/>
          <w:sz w:val="20"/>
          <w:szCs w:val="20"/>
        </w:rPr>
      </w:pPr>
    </w:p>
    <w:p w:rsidR="006F5F89" w:rsidRPr="006839D9" w:rsidRDefault="006F5F89" w:rsidP="009B648E">
      <w:pPr>
        <w:rPr>
          <w:b/>
          <w:bCs/>
          <w:sz w:val="20"/>
          <w:szCs w:val="20"/>
        </w:rPr>
      </w:pPr>
    </w:p>
    <w:sectPr w:rsidR="006F5F89" w:rsidRPr="006839D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50D2B"/>
    <w:rsid w:val="000779FF"/>
    <w:rsid w:val="00087B8B"/>
    <w:rsid w:val="000968C4"/>
    <w:rsid w:val="000A25CD"/>
    <w:rsid w:val="000A308C"/>
    <w:rsid w:val="000B164E"/>
    <w:rsid w:val="000B45D0"/>
    <w:rsid w:val="000B477D"/>
    <w:rsid w:val="000C1452"/>
    <w:rsid w:val="0011008A"/>
    <w:rsid w:val="001136A1"/>
    <w:rsid w:val="00116B37"/>
    <w:rsid w:val="00145D1D"/>
    <w:rsid w:val="0015103E"/>
    <w:rsid w:val="00161D64"/>
    <w:rsid w:val="00164C24"/>
    <w:rsid w:val="00186250"/>
    <w:rsid w:val="001B66F5"/>
    <w:rsid w:val="001D5071"/>
    <w:rsid w:val="001E2679"/>
    <w:rsid w:val="001F0A2E"/>
    <w:rsid w:val="001F53A1"/>
    <w:rsid w:val="00200867"/>
    <w:rsid w:val="0020214C"/>
    <w:rsid w:val="002113C9"/>
    <w:rsid w:val="002255E0"/>
    <w:rsid w:val="002435CC"/>
    <w:rsid w:val="0024495E"/>
    <w:rsid w:val="0024605B"/>
    <w:rsid w:val="0025343C"/>
    <w:rsid w:val="00271F0D"/>
    <w:rsid w:val="00276869"/>
    <w:rsid w:val="002915F5"/>
    <w:rsid w:val="002A17B1"/>
    <w:rsid w:val="002B2E6D"/>
    <w:rsid w:val="002B3BA6"/>
    <w:rsid w:val="002B4076"/>
    <w:rsid w:val="002B462A"/>
    <w:rsid w:val="002B7B5A"/>
    <w:rsid w:val="002C0E39"/>
    <w:rsid w:val="002C3929"/>
    <w:rsid w:val="002C621A"/>
    <w:rsid w:val="002E0400"/>
    <w:rsid w:val="002E797C"/>
    <w:rsid w:val="003025FB"/>
    <w:rsid w:val="00302F9C"/>
    <w:rsid w:val="00311E02"/>
    <w:rsid w:val="00316BD7"/>
    <w:rsid w:val="0037444D"/>
    <w:rsid w:val="0037521E"/>
    <w:rsid w:val="003A1479"/>
    <w:rsid w:val="003A21EA"/>
    <w:rsid w:val="003B2113"/>
    <w:rsid w:val="003C162B"/>
    <w:rsid w:val="003C6F50"/>
    <w:rsid w:val="003D70DB"/>
    <w:rsid w:val="003E0C47"/>
    <w:rsid w:val="003F4AC4"/>
    <w:rsid w:val="00407C7C"/>
    <w:rsid w:val="00411D84"/>
    <w:rsid w:val="00426E02"/>
    <w:rsid w:val="00437E2F"/>
    <w:rsid w:val="004472A9"/>
    <w:rsid w:val="0045478F"/>
    <w:rsid w:val="0045604D"/>
    <w:rsid w:val="004672F8"/>
    <w:rsid w:val="00486330"/>
    <w:rsid w:val="00486BAF"/>
    <w:rsid w:val="00486DE4"/>
    <w:rsid w:val="00494947"/>
    <w:rsid w:val="00496C4B"/>
    <w:rsid w:val="004A3C16"/>
    <w:rsid w:val="004A49DF"/>
    <w:rsid w:val="004A6A22"/>
    <w:rsid w:val="004A6A8C"/>
    <w:rsid w:val="004D1C6E"/>
    <w:rsid w:val="004D2650"/>
    <w:rsid w:val="004D5E05"/>
    <w:rsid w:val="00502F3B"/>
    <w:rsid w:val="005374E9"/>
    <w:rsid w:val="005401E0"/>
    <w:rsid w:val="005654EE"/>
    <w:rsid w:val="00574145"/>
    <w:rsid w:val="00577668"/>
    <w:rsid w:val="00580EF0"/>
    <w:rsid w:val="005815FE"/>
    <w:rsid w:val="005B390A"/>
    <w:rsid w:val="005D07FA"/>
    <w:rsid w:val="005E4016"/>
    <w:rsid w:val="006268AA"/>
    <w:rsid w:val="0062715F"/>
    <w:rsid w:val="006444DF"/>
    <w:rsid w:val="0064568A"/>
    <w:rsid w:val="00672CAE"/>
    <w:rsid w:val="0067535C"/>
    <w:rsid w:val="006839D9"/>
    <w:rsid w:val="00684A2B"/>
    <w:rsid w:val="006D6043"/>
    <w:rsid w:val="006D6DD7"/>
    <w:rsid w:val="006F5F89"/>
    <w:rsid w:val="007026CF"/>
    <w:rsid w:val="00714B62"/>
    <w:rsid w:val="00716747"/>
    <w:rsid w:val="0073467F"/>
    <w:rsid w:val="0074278B"/>
    <w:rsid w:val="007551B5"/>
    <w:rsid w:val="00772CDB"/>
    <w:rsid w:val="00777802"/>
    <w:rsid w:val="00787EB3"/>
    <w:rsid w:val="007B0F1A"/>
    <w:rsid w:val="007C6F77"/>
    <w:rsid w:val="007D56EE"/>
    <w:rsid w:val="007E7929"/>
    <w:rsid w:val="007F737B"/>
    <w:rsid w:val="008011CF"/>
    <w:rsid w:val="0082238D"/>
    <w:rsid w:val="00823511"/>
    <w:rsid w:val="008240E9"/>
    <w:rsid w:val="008305CB"/>
    <w:rsid w:val="0083420B"/>
    <w:rsid w:val="00842E49"/>
    <w:rsid w:val="00850456"/>
    <w:rsid w:val="00881035"/>
    <w:rsid w:val="00886CDB"/>
    <w:rsid w:val="008919A4"/>
    <w:rsid w:val="008961A7"/>
    <w:rsid w:val="008A7C40"/>
    <w:rsid w:val="008B6168"/>
    <w:rsid w:val="008E35DA"/>
    <w:rsid w:val="008E6F44"/>
    <w:rsid w:val="008F120B"/>
    <w:rsid w:val="008F1770"/>
    <w:rsid w:val="00902125"/>
    <w:rsid w:val="009078D6"/>
    <w:rsid w:val="009213BE"/>
    <w:rsid w:val="009227B2"/>
    <w:rsid w:val="00930AE2"/>
    <w:rsid w:val="00931AC3"/>
    <w:rsid w:val="00937BA7"/>
    <w:rsid w:val="00941C67"/>
    <w:rsid w:val="009440A8"/>
    <w:rsid w:val="009473E4"/>
    <w:rsid w:val="00950E6E"/>
    <w:rsid w:val="00950EDA"/>
    <w:rsid w:val="00953980"/>
    <w:rsid w:val="00962663"/>
    <w:rsid w:val="009B1375"/>
    <w:rsid w:val="009B27C1"/>
    <w:rsid w:val="009B648E"/>
    <w:rsid w:val="009E76B0"/>
    <w:rsid w:val="009F2977"/>
    <w:rsid w:val="009F3BC3"/>
    <w:rsid w:val="00A15FC3"/>
    <w:rsid w:val="00A27CDF"/>
    <w:rsid w:val="00A376EE"/>
    <w:rsid w:val="00A4004D"/>
    <w:rsid w:val="00A40623"/>
    <w:rsid w:val="00A54F9D"/>
    <w:rsid w:val="00A709E0"/>
    <w:rsid w:val="00A7532F"/>
    <w:rsid w:val="00A75EF4"/>
    <w:rsid w:val="00A945F8"/>
    <w:rsid w:val="00A95999"/>
    <w:rsid w:val="00A96343"/>
    <w:rsid w:val="00AA1EF4"/>
    <w:rsid w:val="00AA5D11"/>
    <w:rsid w:val="00AC4E63"/>
    <w:rsid w:val="00AD7258"/>
    <w:rsid w:val="00AE6000"/>
    <w:rsid w:val="00AE6335"/>
    <w:rsid w:val="00AE634F"/>
    <w:rsid w:val="00AF6EE1"/>
    <w:rsid w:val="00B01611"/>
    <w:rsid w:val="00B031EA"/>
    <w:rsid w:val="00B03C04"/>
    <w:rsid w:val="00B06EF1"/>
    <w:rsid w:val="00B11EDE"/>
    <w:rsid w:val="00B1259C"/>
    <w:rsid w:val="00B2755D"/>
    <w:rsid w:val="00B34B6D"/>
    <w:rsid w:val="00B37ED1"/>
    <w:rsid w:val="00B60D92"/>
    <w:rsid w:val="00B6590F"/>
    <w:rsid w:val="00B95726"/>
    <w:rsid w:val="00BA4341"/>
    <w:rsid w:val="00BB0B77"/>
    <w:rsid w:val="00BB2B91"/>
    <w:rsid w:val="00BB78F1"/>
    <w:rsid w:val="00BD4BCA"/>
    <w:rsid w:val="00C12B58"/>
    <w:rsid w:val="00C420A5"/>
    <w:rsid w:val="00C42597"/>
    <w:rsid w:val="00C606FD"/>
    <w:rsid w:val="00C67CBA"/>
    <w:rsid w:val="00C72BA5"/>
    <w:rsid w:val="00C77047"/>
    <w:rsid w:val="00C77662"/>
    <w:rsid w:val="00C77737"/>
    <w:rsid w:val="00C871CE"/>
    <w:rsid w:val="00C93DB0"/>
    <w:rsid w:val="00C96891"/>
    <w:rsid w:val="00CA507E"/>
    <w:rsid w:val="00CB3212"/>
    <w:rsid w:val="00CD4E46"/>
    <w:rsid w:val="00CF61B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624C0"/>
    <w:rsid w:val="00E762EE"/>
    <w:rsid w:val="00E80A59"/>
    <w:rsid w:val="00E97799"/>
    <w:rsid w:val="00EB1DFB"/>
    <w:rsid w:val="00EB7059"/>
    <w:rsid w:val="00EC3482"/>
    <w:rsid w:val="00ED209C"/>
    <w:rsid w:val="00F0528B"/>
    <w:rsid w:val="00F12E60"/>
    <w:rsid w:val="00F2175A"/>
    <w:rsid w:val="00F23777"/>
    <w:rsid w:val="00F320F2"/>
    <w:rsid w:val="00F46BFE"/>
    <w:rsid w:val="00F4744E"/>
    <w:rsid w:val="00F678D7"/>
    <w:rsid w:val="00F817D6"/>
    <w:rsid w:val="00FA431D"/>
    <w:rsid w:val="00FB51F9"/>
    <w:rsid w:val="00FC74A9"/>
    <w:rsid w:val="00FD4A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22488">
      <w:bodyDiv w:val="1"/>
      <w:marLeft w:val="0"/>
      <w:marRight w:val="0"/>
      <w:marTop w:val="0"/>
      <w:marBottom w:val="0"/>
      <w:divBdr>
        <w:top w:val="none" w:sz="0" w:space="0" w:color="auto"/>
        <w:left w:val="none" w:sz="0" w:space="0" w:color="auto"/>
        <w:bottom w:val="none" w:sz="0" w:space="0" w:color="auto"/>
        <w:right w:val="none" w:sz="0" w:space="0" w:color="auto"/>
      </w:divBdr>
    </w:div>
    <w:div w:id="613754897">
      <w:bodyDiv w:val="1"/>
      <w:marLeft w:val="0"/>
      <w:marRight w:val="0"/>
      <w:marTop w:val="0"/>
      <w:marBottom w:val="0"/>
      <w:divBdr>
        <w:top w:val="none" w:sz="0" w:space="0" w:color="auto"/>
        <w:left w:val="none" w:sz="0" w:space="0" w:color="auto"/>
        <w:bottom w:val="none" w:sz="0" w:space="0" w:color="auto"/>
        <w:right w:val="none" w:sz="0" w:space="0" w:color="auto"/>
      </w:divBdr>
    </w:div>
    <w:div w:id="949123665">
      <w:bodyDiv w:val="1"/>
      <w:marLeft w:val="0"/>
      <w:marRight w:val="0"/>
      <w:marTop w:val="0"/>
      <w:marBottom w:val="0"/>
      <w:divBdr>
        <w:top w:val="none" w:sz="0" w:space="0" w:color="auto"/>
        <w:left w:val="none" w:sz="0" w:space="0" w:color="auto"/>
        <w:bottom w:val="none" w:sz="0" w:space="0" w:color="auto"/>
        <w:right w:val="none" w:sz="0" w:space="0" w:color="auto"/>
      </w:divBdr>
    </w:div>
    <w:div w:id="1091245397">
      <w:bodyDiv w:val="1"/>
      <w:marLeft w:val="0"/>
      <w:marRight w:val="0"/>
      <w:marTop w:val="0"/>
      <w:marBottom w:val="0"/>
      <w:divBdr>
        <w:top w:val="none" w:sz="0" w:space="0" w:color="auto"/>
        <w:left w:val="none" w:sz="0" w:space="0" w:color="auto"/>
        <w:bottom w:val="none" w:sz="0" w:space="0" w:color="auto"/>
        <w:right w:val="none" w:sz="0" w:space="0" w:color="auto"/>
      </w:divBdr>
    </w:div>
    <w:div w:id="1091897938">
      <w:bodyDiv w:val="1"/>
      <w:marLeft w:val="0"/>
      <w:marRight w:val="0"/>
      <w:marTop w:val="0"/>
      <w:marBottom w:val="0"/>
      <w:divBdr>
        <w:top w:val="none" w:sz="0" w:space="0" w:color="auto"/>
        <w:left w:val="none" w:sz="0" w:space="0" w:color="auto"/>
        <w:bottom w:val="none" w:sz="0" w:space="0" w:color="auto"/>
        <w:right w:val="none" w:sz="0" w:space="0" w:color="auto"/>
      </w:divBdr>
    </w:div>
    <w:div w:id="1165124065">
      <w:bodyDiv w:val="1"/>
      <w:marLeft w:val="0"/>
      <w:marRight w:val="0"/>
      <w:marTop w:val="0"/>
      <w:marBottom w:val="0"/>
      <w:divBdr>
        <w:top w:val="none" w:sz="0" w:space="0" w:color="auto"/>
        <w:left w:val="none" w:sz="0" w:space="0" w:color="auto"/>
        <w:bottom w:val="none" w:sz="0" w:space="0" w:color="auto"/>
        <w:right w:val="none" w:sz="0" w:space="0" w:color="auto"/>
      </w:divBdr>
    </w:div>
    <w:div w:id="1240676684">
      <w:bodyDiv w:val="1"/>
      <w:marLeft w:val="0"/>
      <w:marRight w:val="0"/>
      <w:marTop w:val="0"/>
      <w:marBottom w:val="0"/>
      <w:divBdr>
        <w:top w:val="none" w:sz="0" w:space="0" w:color="auto"/>
        <w:left w:val="none" w:sz="0" w:space="0" w:color="auto"/>
        <w:bottom w:val="none" w:sz="0" w:space="0" w:color="auto"/>
        <w:right w:val="none" w:sz="0" w:space="0" w:color="auto"/>
      </w:divBdr>
    </w:div>
    <w:div w:id="1362050981">
      <w:bodyDiv w:val="1"/>
      <w:marLeft w:val="0"/>
      <w:marRight w:val="0"/>
      <w:marTop w:val="0"/>
      <w:marBottom w:val="0"/>
      <w:divBdr>
        <w:top w:val="none" w:sz="0" w:space="0" w:color="auto"/>
        <w:left w:val="none" w:sz="0" w:space="0" w:color="auto"/>
        <w:bottom w:val="none" w:sz="0" w:space="0" w:color="auto"/>
        <w:right w:val="none" w:sz="0" w:space="0" w:color="auto"/>
      </w:divBdr>
    </w:div>
    <w:div w:id="1368797350">
      <w:bodyDiv w:val="1"/>
      <w:marLeft w:val="0"/>
      <w:marRight w:val="0"/>
      <w:marTop w:val="0"/>
      <w:marBottom w:val="0"/>
      <w:divBdr>
        <w:top w:val="none" w:sz="0" w:space="0" w:color="auto"/>
        <w:left w:val="none" w:sz="0" w:space="0" w:color="auto"/>
        <w:bottom w:val="none" w:sz="0" w:space="0" w:color="auto"/>
        <w:right w:val="none" w:sz="0" w:space="0" w:color="auto"/>
      </w:divBdr>
    </w:div>
    <w:div w:id="1489134794">
      <w:bodyDiv w:val="1"/>
      <w:marLeft w:val="0"/>
      <w:marRight w:val="0"/>
      <w:marTop w:val="0"/>
      <w:marBottom w:val="0"/>
      <w:divBdr>
        <w:top w:val="none" w:sz="0" w:space="0" w:color="auto"/>
        <w:left w:val="none" w:sz="0" w:space="0" w:color="auto"/>
        <w:bottom w:val="none" w:sz="0" w:space="0" w:color="auto"/>
        <w:right w:val="none" w:sz="0" w:space="0" w:color="auto"/>
      </w:divBdr>
    </w:div>
    <w:div w:id="1503739913">
      <w:bodyDiv w:val="1"/>
      <w:marLeft w:val="0"/>
      <w:marRight w:val="0"/>
      <w:marTop w:val="0"/>
      <w:marBottom w:val="0"/>
      <w:divBdr>
        <w:top w:val="none" w:sz="0" w:space="0" w:color="auto"/>
        <w:left w:val="none" w:sz="0" w:space="0" w:color="auto"/>
        <w:bottom w:val="none" w:sz="0" w:space="0" w:color="auto"/>
        <w:right w:val="none" w:sz="0" w:space="0" w:color="auto"/>
      </w:divBdr>
    </w:div>
    <w:div w:id="1534879147">
      <w:bodyDiv w:val="1"/>
      <w:marLeft w:val="0"/>
      <w:marRight w:val="0"/>
      <w:marTop w:val="0"/>
      <w:marBottom w:val="0"/>
      <w:divBdr>
        <w:top w:val="none" w:sz="0" w:space="0" w:color="auto"/>
        <w:left w:val="none" w:sz="0" w:space="0" w:color="auto"/>
        <w:bottom w:val="none" w:sz="0" w:space="0" w:color="auto"/>
        <w:right w:val="none" w:sz="0" w:space="0" w:color="auto"/>
      </w:divBdr>
    </w:div>
    <w:div w:id="1537085383">
      <w:bodyDiv w:val="1"/>
      <w:marLeft w:val="0"/>
      <w:marRight w:val="0"/>
      <w:marTop w:val="0"/>
      <w:marBottom w:val="0"/>
      <w:divBdr>
        <w:top w:val="none" w:sz="0" w:space="0" w:color="auto"/>
        <w:left w:val="none" w:sz="0" w:space="0" w:color="auto"/>
        <w:bottom w:val="none" w:sz="0" w:space="0" w:color="auto"/>
        <w:right w:val="none" w:sz="0" w:space="0" w:color="auto"/>
      </w:divBdr>
    </w:div>
    <w:div w:id="1790469429">
      <w:bodyDiv w:val="1"/>
      <w:marLeft w:val="0"/>
      <w:marRight w:val="0"/>
      <w:marTop w:val="0"/>
      <w:marBottom w:val="0"/>
      <w:divBdr>
        <w:top w:val="none" w:sz="0" w:space="0" w:color="auto"/>
        <w:left w:val="none" w:sz="0" w:space="0" w:color="auto"/>
        <w:bottom w:val="none" w:sz="0" w:space="0" w:color="auto"/>
        <w:right w:val="none" w:sz="0" w:space="0" w:color="auto"/>
      </w:divBdr>
    </w:div>
    <w:div w:id="204551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hyperlink" Target="mailto:serviceclientsproduit@ctcgroupe.com" TargetMode="External"/><Relationship Id="rId3" Type="http://schemas.openxmlformats.org/officeDocument/2006/relationships/webSettings" Target="webSettings.xml"/><Relationship Id="rId21" Type="http://schemas.openxmlformats.org/officeDocument/2006/relationships/hyperlink" Target="mailto:serviceclientsproduit@ctcgroupe.com" TargetMode="External"/><Relationship Id="rId34" Type="http://schemas.openxmlformats.org/officeDocument/2006/relationships/oleObject" Target="embeddings/oleObject20.bin"/><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oleObject" Target="embeddings/oleObject14.bin"/><Relationship Id="rId33" Type="http://schemas.openxmlformats.org/officeDocument/2006/relationships/oleObject" Target="embeddings/oleObject19.bin"/><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10.bin"/><Relationship Id="rId29" Type="http://schemas.openxmlformats.org/officeDocument/2006/relationships/oleObject" Target="embeddings/oleObject17.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3.bin"/><Relationship Id="rId32" Type="http://schemas.openxmlformats.org/officeDocument/2006/relationships/hyperlink" Target="mailto:cs@capra.fi" TargetMode="Externa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2.bin"/><Relationship Id="rId28" Type="http://schemas.openxmlformats.org/officeDocument/2006/relationships/oleObject" Target="embeddings/oleObject16.bin"/><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oleObject" Target="embeddings/oleObject9.bin"/><Relationship Id="rId31" Type="http://schemas.openxmlformats.org/officeDocument/2006/relationships/hyperlink" Target="mailto:serviceclientsproduit@ctcgroupe.com" TargetMode="External"/><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5.bin"/><Relationship Id="rId22" Type="http://schemas.openxmlformats.org/officeDocument/2006/relationships/oleObject" Target="embeddings/oleObject11.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fontTable" Target="fontTable.xm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3945</Words>
  <Characters>22492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6</cp:revision>
  <cp:lastPrinted>2024-06-01T14:51:00Z</cp:lastPrinted>
  <dcterms:created xsi:type="dcterms:W3CDTF">2024-06-11T13:00:00Z</dcterms:created>
  <dcterms:modified xsi:type="dcterms:W3CDTF">2024-07-05T11:27:00Z</dcterms:modified>
</cp:coreProperties>
</file>